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91" w:rsidRDefault="00AB4E0E">
      <w:r>
        <w:t>From:</w:t>
      </w:r>
      <w:r w:rsidR="00036C83">
        <w:t xml:space="preserve"> </w:t>
      </w:r>
      <w:r w:rsidR="00036C83" w:rsidRPr="00036C83">
        <w:t>https://thecradle.co/article-view/24319/sudan-the-new-geopolitical-battlefield-between-east-and-west?utm_source=substack&amp;utm_medium=email</w:t>
      </w:r>
    </w:p>
    <w:p w:rsidR="00AB4E0E" w:rsidRDefault="00AB4E0E" w:rsidP="00AB4E0E">
      <w:pPr>
        <w:pStyle w:val="Title"/>
      </w:pPr>
      <w:r>
        <w:t>Sudan: The new geopolitical battlefield between east and west?</w:t>
      </w:r>
    </w:p>
    <w:p w:rsidR="00AB4E0E" w:rsidRDefault="00AB4E0E" w:rsidP="00AB4E0E">
      <w:pPr>
        <w:pStyle w:val="Subtitle"/>
      </w:pPr>
      <w:r>
        <w:t>The potential outbreak of a civil war sparked by a factional fight within Sudan's military government poses a destabilization threat beyond the nation's borders – into Africa, West Asia, and the emerging multipolar order. This suits the west just fine.</w:t>
      </w:r>
    </w:p>
    <w:p w:rsidR="00AB4E0E" w:rsidRDefault="00AB4E0E" w:rsidP="00AB4E0E">
      <w:r>
        <w:t>By</w:t>
      </w:r>
      <w:r>
        <w:t xml:space="preserve">:  </w:t>
      </w:r>
      <w:r>
        <w:t>Matthew Ehret</w:t>
      </w:r>
    </w:p>
    <w:p w:rsidR="00AB4E0E" w:rsidRDefault="00AB4E0E" w:rsidP="00AB4E0E">
      <w:r>
        <w:t xml:space="preserve">Date: </w:t>
      </w:r>
      <w:r>
        <w:t>May 02 2023</w:t>
      </w:r>
    </w:p>
    <w:p w:rsidR="00AB4E0E" w:rsidRDefault="00AB4E0E" w:rsidP="00AB4E0E">
      <w:pPr>
        <w:pStyle w:val="Heading1"/>
      </w:pPr>
      <w:r w:rsidRPr="00AB4E0E">
        <w:t>Sudan: The new geopolitical battlefield between east and west?</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The story of Sudan is one of contrasts and contradictions. It is a country with tremendous potential and resources, yet it is plagued by poverty, conflict, and exploitation. The forces currently pulling Sudan apart are complex and multifaceted, but one thing is certain: the future of this nation is inextricably linked to the broader geopolitical landscape.</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In order to fully comprehend the dynamics of this growing conflict, it is essential to look beyond Sudan’s borders. </w:t>
      </w:r>
      <w:r w:rsidRPr="00AB4E0E">
        <w:rPr>
          <w:rFonts w:ascii="Times New Roman" w:eastAsia="Times New Roman" w:hAnsi="Times New Roman" w:cs="Times New Roman"/>
          <w:color w:val="333333"/>
          <w:sz w:val="30"/>
          <w:szCs w:val="30"/>
          <w:highlight w:val="yellow"/>
        </w:rPr>
        <w:t>Attention must be paid to the broader geopolitical chemistry at play in the Horn of Africa, the Persian Gulf, the wider West Asian region, and even </w:t>
      </w:r>
      <w:hyperlink r:id="rId4" w:history="1">
        <w:r w:rsidRPr="00AB4E0E">
          <w:rPr>
            <w:rFonts w:ascii="Times New Roman" w:eastAsia="Times New Roman" w:hAnsi="Times New Roman" w:cs="Times New Roman"/>
            <w:color w:val="0000FF"/>
            <w:sz w:val="30"/>
            <w:szCs w:val="30"/>
            <w:highlight w:val="yellow"/>
            <w:u w:val="single"/>
          </w:rPr>
          <w:t>Ukraine</w:t>
        </w:r>
      </w:hyperlink>
      <w:r w:rsidRPr="00AB4E0E">
        <w:rPr>
          <w:rFonts w:ascii="Times New Roman" w:eastAsia="Times New Roman" w:hAnsi="Times New Roman" w:cs="Times New Roman"/>
          <w:color w:val="333333"/>
          <w:sz w:val="30"/>
          <w:szCs w:val="30"/>
          <w:highlight w:val="yellow"/>
        </w:rPr>
        <w:t>.</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Once the largest African nation with a population of 46 million and the third largest landmass, Sudan underwent a seismic shift in 2011 with a western-championed </w:t>
      </w:r>
      <w:hyperlink r:id="rId5" w:history="1">
        <w:r w:rsidRPr="00AB4E0E">
          <w:rPr>
            <w:rFonts w:ascii="Times New Roman" w:eastAsia="Times New Roman" w:hAnsi="Times New Roman" w:cs="Times New Roman"/>
            <w:color w:val="0000FF"/>
            <w:sz w:val="30"/>
            <w:szCs w:val="30"/>
            <w:u w:val="single"/>
          </w:rPr>
          <w:t>Balkanization</w:t>
        </w:r>
      </w:hyperlink>
      <w:r w:rsidRPr="00AB4E0E">
        <w:rPr>
          <w:rFonts w:ascii="Times New Roman" w:eastAsia="Times New Roman" w:hAnsi="Times New Roman" w:cs="Times New Roman"/>
          <w:color w:val="333333"/>
          <w:sz w:val="30"/>
          <w:szCs w:val="30"/>
        </w:rPr>
        <w:t xml:space="preserve">, which </w:t>
      </w:r>
      <w:r w:rsidRPr="00AB4E0E">
        <w:rPr>
          <w:rFonts w:ascii="Times New Roman" w:eastAsia="Times New Roman" w:hAnsi="Times New Roman" w:cs="Times New Roman"/>
          <w:b/>
          <w:color w:val="333333"/>
          <w:sz w:val="30"/>
          <w:szCs w:val="30"/>
        </w:rPr>
        <w:t>divided the country into a “Muslim north” and a “Christian/Animist south.”</w:t>
      </w:r>
    </w:p>
    <w:p w:rsidR="00AB4E0E" w:rsidRPr="00AB4E0E" w:rsidRDefault="00AB4E0E" w:rsidP="00AB4E0E">
      <w:pPr>
        <w:pStyle w:val="Heading2"/>
        <w:rPr>
          <w:rFonts w:eastAsia="Times New Roman"/>
        </w:rPr>
      </w:pPr>
      <w:r w:rsidRPr="00AB4E0E">
        <w:rPr>
          <w:rFonts w:eastAsia="Times New Roman"/>
        </w:rPr>
        <w:t>Extremes of wealth and poverty  </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The country is blessed with </w:t>
      </w:r>
      <w:r w:rsidRPr="00AB4E0E">
        <w:rPr>
          <w:rFonts w:ascii="Times New Roman" w:eastAsia="Times New Roman" w:hAnsi="Times New Roman" w:cs="Times New Roman"/>
          <w:color w:val="333333"/>
          <w:sz w:val="30"/>
          <w:szCs w:val="30"/>
          <w:highlight w:val="yellow"/>
        </w:rPr>
        <w:t>one of the most water-rich zones of the earth</w:t>
      </w:r>
      <w:r w:rsidRPr="00AB4E0E">
        <w:rPr>
          <w:rFonts w:ascii="Times New Roman" w:eastAsia="Times New Roman" w:hAnsi="Times New Roman" w:cs="Times New Roman"/>
          <w:color w:val="333333"/>
          <w:sz w:val="30"/>
          <w:szCs w:val="30"/>
        </w:rPr>
        <w:t xml:space="preserve">. The White and Blue Niles combine to </w:t>
      </w:r>
      <w:r w:rsidRPr="00AB4E0E">
        <w:rPr>
          <w:rFonts w:ascii="Times New Roman" w:eastAsia="Times New Roman" w:hAnsi="Times New Roman" w:cs="Times New Roman"/>
          <w:color w:val="333333"/>
          <w:sz w:val="30"/>
          <w:szCs w:val="30"/>
          <w:highlight w:val="yellow"/>
        </w:rPr>
        <w:t>form the Nile River, which flows northward into Egypt.</w:t>
      </w:r>
      <w:r w:rsidRPr="00AB4E0E">
        <w:rPr>
          <w:rFonts w:ascii="Times New Roman" w:eastAsia="Times New Roman" w:hAnsi="Times New Roman" w:cs="Times New Roman"/>
          <w:color w:val="333333"/>
          <w:sz w:val="30"/>
          <w:szCs w:val="30"/>
        </w:rPr>
        <w:t xml:space="preserve"> </w:t>
      </w:r>
      <w:r w:rsidRPr="00AB4E0E">
        <w:rPr>
          <w:rFonts w:ascii="Times New Roman" w:eastAsia="Times New Roman" w:hAnsi="Times New Roman" w:cs="Times New Roman"/>
          <w:b/>
          <w:color w:val="333333"/>
          <w:sz w:val="30"/>
          <w:szCs w:val="30"/>
        </w:rPr>
        <w:t>Sudan’s water abundance is complemented by fertile soil and immense deposits of gold and oil.</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The majority of these resources are located in the south, creating a convenient geological divide that western strategists have exploited for over a century to promote secession.</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Despite its abundance of resources, Sudan is also </w:t>
      </w:r>
      <w:r w:rsidRPr="00AB4E0E">
        <w:rPr>
          <w:rFonts w:ascii="Times New Roman" w:eastAsia="Times New Roman" w:hAnsi="Times New Roman" w:cs="Times New Roman"/>
          <w:b/>
          <w:color w:val="333333"/>
          <w:sz w:val="30"/>
          <w:szCs w:val="30"/>
        </w:rPr>
        <w:t>one of the poorest nations in the world</w:t>
      </w:r>
      <w:r w:rsidRPr="00AB4E0E">
        <w:rPr>
          <w:rFonts w:ascii="Times New Roman" w:eastAsia="Times New Roman" w:hAnsi="Times New Roman" w:cs="Times New Roman"/>
          <w:color w:val="333333"/>
          <w:sz w:val="30"/>
          <w:szCs w:val="30"/>
        </w:rPr>
        <w:t xml:space="preserve">. Thirty-five percent of its population lives in extreme poverty, and a staggering 20 million people – or </w:t>
      </w:r>
      <w:r w:rsidRPr="00AB4E0E">
        <w:rPr>
          <w:rFonts w:ascii="Times New Roman" w:eastAsia="Times New Roman" w:hAnsi="Times New Roman" w:cs="Times New Roman"/>
          <w:b/>
          <w:color w:val="333333"/>
          <w:sz w:val="30"/>
          <w:szCs w:val="30"/>
        </w:rPr>
        <w:t>50 percent of the population</w:t>
      </w:r>
      <w:r w:rsidRPr="00AB4E0E">
        <w:rPr>
          <w:rFonts w:ascii="Times New Roman" w:eastAsia="Times New Roman" w:hAnsi="Times New Roman" w:cs="Times New Roman"/>
          <w:color w:val="333333"/>
          <w:sz w:val="30"/>
          <w:szCs w:val="30"/>
        </w:rPr>
        <w:t xml:space="preserve"> – </w:t>
      </w:r>
      <w:r w:rsidRPr="00AB4E0E">
        <w:rPr>
          <w:rFonts w:ascii="Times New Roman" w:eastAsia="Times New Roman" w:hAnsi="Times New Roman" w:cs="Times New Roman"/>
          <w:b/>
          <w:color w:val="333333"/>
          <w:sz w:val="30"/>
          <w:szCs w:val="30"/>
        </w:rPr>
        <w:t>suffer from food insecurity</w:t>
      </w:r>
      <w:r w:rsidRPr="00AB4E0E">
        <w:rPr>
          <w:rFonts w:ascii="Times New Roman" w:eastAsia="Times New Roman" w:hAnsi="Times New Roman" w:cs="Times New Roman"/>
          <w:color w:val="333333"/>
          <w:sz w:val="30"/>
          <w:szCs w:val="30"/>
        </w:rPr>
        <w:t>.</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Although Sudan achieved political independence in 1956, like many other former colonies, it was never truly economically independent. The British utilized a strategy</w:t>
      </w:r>
      <w:r w:rsidR="00297DF9">
        <w:rPr>
          <w:rFonts w:ascii="Times New Roman" w:eastAsia="Times New Roman" w:hAnsi="Times New Roman" w:cs="Times New Roman"/>
          <w:color w:val="333333"/>
          <w:sz w:val="30"/>
          <w:szCs w:val="30"/>
        </w:rPr>
        <w:t xml:space="preserve"> </w:t>
      </w:r>
      <w:r w:rsidR="00297DF9" w:rsidRPr="00AB4E0E">
        <w:rPr>
          <w:rFonts w:ascii="Times New Roman" w:eastAsia="Times New Roman" w:hAnsi="Times New Roman" w:cs="Times New Roman"/>
          <w:color w:val="333333"/>
          <w:sz w:val="30"/>
          <w:szCs w:val="30"/>
        </w:rPr>
        <w:t xml:space="preserve">– divide and conquer – </w:t>
      </w:r>
      <w:r w:rsidRPr="00AB4E0E">
        <w:rPr>
          <w:rFonts w:ascii="Times New Roman" w:eastAsia="Times New Roman" w:hAnsi="Times New Roman" w:cs="Times New Roman"/>
          <w:color w:val="333333"/>
          <w:sz w:val="30"/>
          <w:szCs w:val="30"/>
        </w:rPr>
        <w:t>they had previously employed before leaving India in 1946 carving out “northern” and “southern” tribes, which led to civil wars that began months before Sudan’s independence in 1956.</w:t>
      </w:r>
    </w:p>
    <w:p w:rsidR="00AB4E0E" w:rsidRPr="00AB4E0E" w:rsidRDefault="00AB4E0E" w:rsidP="00AB4E0E">
      <w:pPr>
        <w:pStyle w:val="Heading2"/>
        <w:rPr>
          <w:rFonts w:eastAsia="Times New Roman"/>
        </w:rPr>
      </w:pPr>
      <w:r w:rsidRPr="00AB4E0E">
        <w:rPr>
          <w:rFonts w:eastAsia="Times New Roman"/>
        </w:rPr>
        <w:t>General against General</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After achieving independence in 2011, South Sudan was plunged into a brutal </w:t>
      </w:r>
      <w:hyperlink r:id="rId6" w:history="1">
        <w:r w:rsidRPr="00AB4E0E">
          <w:rPr>
            <w:rFonts w:ascii="Times New Roman" w:eastAsia="Times New Roman" w:hAnsi="Times New Roman" w:cs="Times New Roman"/>
            <w:color w:val="0000FF"/>
            <w:sz w:val="30"/>
            <w:szCs w:val="30"/>
            <w:u w:val="single"/>
          </w:rPr>
          <w:t>civil war that lasted for seven years</w:t>
        </w:r>
      </w:hyperlink>
      <w:r w:rsidRPr="00AB4E0E">
        <w:rPr>
          <w:rFonts w:ascii="Times New Roman" w:eastAsia="Times New Roman" w:hAnsi="Times New Roman" w:cs="Times New Roman"/>
          <w:color w:val="333333"/>
          <w:sz w:val="30"/>
          <w:szCs w:val="30"/>
        </w:rPr>
        <w:t xml:space="preserve">. In the meantime, the north was hit by two coups; the first in 2019, which ousted President Omar al-Bashir, and the second in 2021, resulting in the current power-sharing military-led transitional government led by the president of the Sovereign Council, General Abdel Fattah al-Burhan, and his deputy, General Mohamed </w:t>
      </w:r>
      <w:proofErr w:type="spellStart"/>
      <w:r w:rsidRPr="00AB4E0E">
        <w:rPr>
          <w:rFonts w:ascii="Times New Roman" w:eastAsia="Times New Roman" w:hAnsi="Times New Roman" w:cs="Times New Roman"/>
          <w:color w:val="333333"/>
          <w:sz w:val="30"/>
          <w:szCs w:val="30"/>
        </w:rPr>
        <w:t>Hamdan</w:t>
      </w:r>
      <w:proofErr w:type="spellEnd"/>
      <w:r w:rsidRPr="00AB4E0E">
        <w:rPr>
          <w:rFonts w:ascii="Times New Roman" w:eastAsia="Times New Roman" w:hAnsi="Times New Roman" w:cs="Times New Roman"/>
          <w:color w:val="333333"/>
          <w:sz w:val="30"/>
          <w:szCs w:val="30"/>
        </w:rPr>
        <w:t xml:space="preserve"> </w:t>
      </w:r>
      <w:proofErr w:type="spellStart"/>
      <w:r w:rsidRPr="00AB4E0E">
        <w:rPr>
          <w:rFonts w:ascii="Times New Roman" w:eastAsia="Times New Roman" w:hAnsi="Times New Roman" w:cs="Times New Roman"/>
          <w:color w:val="333333"/>
          <w:sz w:val="30"/>
          <w:szCs w:val="30"/>
        </w:rPr>
        <w:t>Dagalo</w:t>
      </w:r>
      <w:proofErr w:type="spellEnd"/>
      <w:r w:rsidRPr="00AB4E0E">
        <w:rPr>
          <w:rFonts w:ascii="Times New Roman" w:eastAsia="Times New Roman" w:hAnsi="Times New Roman" w:cs="Times New Roman"/>
          <w:color w:val="333333"/>
          <w:sz w:val="30"/>
          <w:szCs w:val="30"/>
        </w:rPr>
        <w:t>.</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It is these two former allies-turned-rivals who now find themselves at the center of the conflict pulling Sudan in two opposing directions against the backdrop of the rapidly developing multipolar order.</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Following the 2021 coup in Sudan, the two rival generals, </w:t>
      </w:r>
      <w:proofErr w:type="spellStart"/>
      <w:r w:rsidRPr="00AB4E0E">
        <w:rPr>
          <w:rFonts w:ascii="Times New Roman" w:eastAsia="Times New Roman" w:hAnsi="Times New Roman" w:cs="Times New Roman"/>
          <w:color w:val="333333"/>
          <w:sz w:val="30"/>
          <w:szCs w:val="30"/>
        </w:rPr>
        <w:t>Dagalo</w:t>
      </w:r>
      <w:proofErr w:type="spellEnd"/>
      <w:r w:rsidRPr="00AB4E0E">
        <w:rPr>
          <w:rFonts w:ascii="Times New Roman" w:eastAsia="Times New Roman" w:hAnsi="Times New Roman" w:cs="Times New Roman"/>
          <w:color w:val="333333"/>
          <w:sz w:val="30"/>
          <w:szCs w:val="30"/>
        </w:rPr>
        <w:t xml:space="preserve"> and Burhan, continued the momentum toward building large-scale projects. China funded a program to </w:t>
      </w:r>
      <w:hyperlink r:id="rId7" w:history="1">
        <w:r w:rsidRPr="00AB4E0E">
          <w:rPr>
            <w:rFonts w:ascii="Times New Roman" w:eastAsia="Times New Roman" w:hAnsi="Times New Roman" w:cs="Times New Roman"/>
            <w:color w:val="0000FF"/>
            <w:sz w:val="30"/>
            <w:szCs w:val="30"/>
            <w:u w:val="single"/>
          </w:rPr>
          <w:t>rehabilitate 4725 km of defunct colonial-era railways</w:t>
        </w:r>
      </w:hyperlink>
      <w:r w:rsidRPr="00AB4E0E">
        <w:rPr>
          <w:rFonts w:ascii="Times New Roman" w:eastAsia="Times New Roman" w:hAnsi="Times New Roman" w:cs="Times New Roman"/>
          <w:color w:val="333333"/>
          <w:sz w:val="30"/>
          <w:szCs w:val="30"/>
        </w:rPr>
        <w:t> connecting the port of Sudan to Darfur and Chad.</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A </w:t>
      </w:r>
      <w:hyperlink r:id="rId8" w:history="1">
        <w:r w:rsidRPr="00AB4E0E">
          <w:rPr>
            <w:rFonts w:ascii="Times New Roman" w:eastAsia="Times New Roman" w:hAnsi="Times New Roman" w:cs="Times New Roman"/>
            <w:color w:val="0000FF"/>
            <w:sz w:val="30"/>
            <w:szCs w:val="30"/>
            <w:u w:val="single"/>
          </w:rPr>
          <w:t>recent report</w:t>
        </w:r>
      </w:hyperlink>
      <w:r w:rsidRPr="00AB4E0E">
        <w:rPr>
          <w:rFonts w:ascii="Times New Roman" w:eastAsia="Times New Roman" w:hAnsi="Times New Roman" w:cs="Times New Roman"/>
          <w:color w:val="333333"/>
          <w:sz w:val="30"/>
          <w:szCs w:val="30"/>
        </w:rPr>
        <w:t> by </w:t>
      </w:r>
      <w:r w:rsidRPr="00AB4E0E">
        <w:rPr>
          <w:rFonts w:ascii="Times New Roman" w:eastAsia="Times New Roman" w:hAnsi="Times New Roman" w:cs="Times New Roman"/>
          <w:i/>
          <w:iCs/>
          <w:color w:val="333333"/>
          <w:sz w:val="30"/>
          <w:szCs w:val="30"/>
        </w:rPr>
        <w:t>The Cradle</w:t>
      </w:r>
      <w:r w:rsidRPr="00AB4E0E">
        <w:rPr>
          <w:rFonts w:ascii="Times New Roman" w:eastAsia="Times New Roman" w:hAnsi="Times New Roman" w:cs="Times New Roman"/>
          <w:color w:val="333333"/>
          <w:sz w:val="30"/>
          <w:szCs w:val="30"/>
        </w:rPr>
        <w:t> suggests that if peace is maintained in the Horn of Africa and the new Iran-Saudi Arabia entente results in a durable peace process in Yemen, then the revival of the Bridge of the Horn of Africa project, which was last proposed in 2010, could become a reality.</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noProof/>
          <w:color w:val="333333"/>
          <w:sz w:val="30"/>
          <w:szCs w:val="30"/>
        </w:rPr>
        <w:drawing>
          <wp:inline distT="0" distB="0" distL="0" distR="0">
            <wp:extent cx="8950808" cy="8096245"/>
            <wp:effectExtent l="0" t="0" r="3175" b="635"/>
            <wp:docPr id="5" name="Picture 5" descr="Photo Credit: The Cr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redit: The Crad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8195" cy="8102927"/>
                    </a:xfrm>
                    <a:prstGeom prst="rect">
                      <a:avLst/>
                    </a:prstGeom>
                    <a:noFill/>
                    <a:ln>
                      <a:noFill/>
                    </a:ln>
                  </pic:spPr>
                </pic:pic>
              </a:graphicData>
            </a:graphic>
          </wp:inline>
        </w:drawing>
      </w:r>
    </w:p>
    <w:p w:rsidR="00AB4E0E" w:rsidRPr="00AB4E0E" w:rsidRDefault="00AB4E0E" w:rsidP="00AB4E0E">
      <w:pPr>
        <w:pStyle w:val="Heading2"/>
        <w:rPr>
          <w:rFonts w:eastAsia="Times New Roman"/>
        </w:rPr>
      </w:pPr>
      <w:r w:rsidRPr="00AB4E0E">
        <w:rPr>
          <w:rFonts w:eastAsia="Times New Roman"/>
        </w:rPr>
        <w:t>Global South benefits from China-Russia co-op</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In the past decade, the strategic partnership between China and Russia has been rapidly gaining favor among countries in the Global South. With the five BRICS member states accounting for over 3.2 billion people and 31.5 percent of global GDP, China and Russia have been providing financial support for major infrastructure, water, and energy projects while also backing the military needs of nations facing destabilization.</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This has set the stage for a new era of geo-economics based on mutually beneficial cooperation. </w:t>
      </w:r>
      <w:r w:rsidRPr="00AB4E0E">
        <w:rPr>
          <w:rFonts w:ascii="Times New Roman" w:eastAsia="Times New Roman" w:hAnsi="Times New Roman" w:cs="Times New Roman"/>
          <w:b/>
          <w:color w:val="333333"/>
          <w:sz w:val="30"/>
          <w:szCs w:val="30"/>
          <w:highlight w:val="yellow"/>
        </w:rPr>
        <w:t>The Horn of Africa</w:t>
      </w:r>
      <w:r w:rsidRPr="00AB4E0E">
        <w:rPr>
          <w:rFonts w:ascii="Times New Roman" w:eastAsia="Times New Roman" w:hAnsi="Times New Roman" w:cs="Times New Roman"/>
          <w:color w:val="333333"/>
          <w:sz w:val="30"/>
          <w:szCs w:val="30"/>
        </w:rPr>
        <w:t xml:space="preserve">, which includes North and South Sudan, Ethiopia, Eritrea, Djibouti, Somalia, and Kenya, </w:t>
      </w:r>
      <w:r w:rsidRPr="00AB4E0E">
        <w:rPr>
          <w:rFonts w:ascii="Times New Roman" w:eastAsia="Times New Roman" w:hAnsi="Times New Roman" w:cs="Times New Roman"/>
          <w:color w:val="333333"/>
          <w:sz w:val="30"/>
          <w:szCs w:val="30"/>
          <w:highlight w:val="yellow"/>
        </w:rPr>
        <w:t>has been drawn into this positive dynamic of peace and development.</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Ethiopia was able to </w:t>
      </w:r>
      <w:hyperlink r:id="rId10" w:history="1">
        <w:r w:rsidRPr="00AB4E0E">
          <w:rPr>
            <w:rFonts w:ascii="Times New Roman" w:eastAsia="Times New Roman" w:hAnsi="Times New Roman" w:cs="Times New Roman"/>
            <w:color w:val="0000FF"/>
            <w:sz w:val="30"/>
            <w:szCs w:val="30"/>
            <w:u w:val="single"/>
          </w:rPr>
          <w:t>end its 20-year conflict</w:t>
        </w:r>
      </w:hyperlink>
      <w:r w:rsidRPr="00AB4E0E">
        <w:rPr>
          <w:rFonts w:ascii="Times New Roman" w:eastAsia="Times New Roman" w:hAnsi="Times New Roman" w:cs="Times New Roman"/>
          <w:color w:val="333333"/>
          <w:sz w:val="30"/>
          <w:szCs w:val="30"/>
        </w:rPr>
        <w:t> with neighboring Eritrea in 2018 and put down a </w:t>
      </w:r>
      <w:hyperlink r:id="rId11" w:history="1">
        <w:r w:rsidRPr="00AB4E0E">
          <w:rPr>
            <w:rFonts w:ascii="Times New Roman" w:eastAsia="Times New Roman" w:hAnsi="Times New Roman" w:cs="Times New Roman"/>
            <w:color w:val="0000FF"/>
            <w:sz w:val="30"/>
            <w:szCs w:val="30"/>
            <w:u w:val="single"/>
          </w:rPr>
          <w:t>potential civil war</w:t>
        </w:r>
      </w:hyperlink>
      <w:r w:rsidRPr="00AB4E0E">
        <w:rPr>
          <w:rFonts w:ascii="Times New Roman" w:eastAsia="Times New Roman" w:hAnsi="Times New Roman" w:cs="Times New Roman"/>
          <w:color w:val="333333"/>
          <w:sz w:val="30"/>
          <w:szCs w:val="30"/>
        </w:rPr>
        <w:t> in November 2022. Furthermore, China’s </w:t>
      </w:r>
      <w:hyperlink r:id="rId12" w:history="1">
        <w:r w:rsidRPr="00AB4E0E">
          <w:rPr>
            <w:rFonts w:ascii="Times New Roman" w:eastAsia="Times New Roman" w:hAnsi="Times New Roman" w:cs="Times New Roman"/>
            <w:color w:val="0000FF"/>
            <w:sz w:val="30"/>
            <w:szCs w:val="30"/>
            <w:u w:val="single"/>
          </w:rPr>
          <w:t>diplomatic efforts</w:t>
        </w:r>
      </w:hyperlink>
      <w:r w:rsidRPr="00AB4E0E">
        <w:rPr>
          <w:rFonts w:ascii="Times New Roman" w:eastAsia="Times New Roman" w:hAnsi="Times New Roman" w:cs="Times New Roman"/>
          <w:color w:val="333333"/>
          <w:sz w:val="30"/>
          <w:szCs w:val="30"/>
        </w:rPr>
        <w:t> facilitated a </w:t>
      </w:r>
      <w:hyperlink r:id="rId13" w:history="1">
        <w:r w:rsidRPr="00AB4E0E">
          <w:rPr>
            <w:rFonts w:ascii="Times New Roman" w:eastAsia="Times New Roman" w:hAnsi="Times New Roman" w:cs="Times New Roman"/>
            <w:color w:val="0000FF"/>
            <w:sz w:val="30"/>
            <w:szCs w:val="30"/>
            <w:u w:val="single"/>
          </w:rPr>
          <w:t>peace deal</w:t>
        </w:r>
      </w:hyperlink>
      <w:r w:rsidRPr="00AB4E0E">
        <w:rPr>
          <w:rFonts w:ascii="Times New Roman" w:eastAsia="Times New Roman" w:hAnsi="Times New Roman" w:cs="Times New Roman"/>
          <w:color w:val="333333"/>
          <w:sz w:val="30"/>
          <w:szCs w:val="30"/>
        </w:rPr>
        <w:t> between Saudi Arabia and Yemen, while even </w:t>
      </w:r>
      <w:hyperlink r:id="rId14" w:history="1">
        <w:r w:rsidRPr="00AB4E0E">
          <w:rPr>
            <w:rFonts w:ascii="Times New Roman" w:eastAsia="Times New Roman" w:hAnsi="Times New Roman" w:cs="Times New Roman"/>
            <w:color w:val="0000FF"/>
            <w:sz w:val="30"/>
            <w:szCs w:val="30"/>
            <w:u w:val="single"/>
          </w:rPr>
          <w:t>Syria</w:t>
        </w:r>
      </w:hyperlink>
      <w:r w:rsidRPr="00AB4E0E">
        <w:rPr>
          <w:rFonts w:ascii="Times New Roman" w:eastAsia="Times New Roman" w:hAnsi="Times New Roman" w:cs="Times New Roman"/>
          <w:color w:val="333333"/>
          <w:sz w:val="30"/>
          <w:szCs w:val="30"/>
        </w:rPr>
        <w:t> has seen a new hope emerge with the Arab League’s consensus that the US-led regime change doctrine against President Bashar al-Assad is over.</w:t>
      </w:r>
    </w:p>
    <w:p w:rsidR="00AB4E0E" w:rsidRPr="00AB4E0E" w:rsidRDefault="00AB4E0E" w:rsidP="00AB4E0E">
      <w:pPr>
        <w:pStyle w:val="Heading2"/>
        <w:rPr>
          <w:rFonts w:eastAsia="Times New Roman"/>
        </w:rPr>
      </w:pPr>
      <w:r w:rsidRPr="00AB4E0E">
        <w:rPr>
          <w:rFonts w:eastAsia="Times New Roman"/>
        </w:rPr>
        <w:t>Sudan’s multipolar prospects</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While </w:t>
      </w:r>
      <w:r w:rsidRPr="00AB4E0E">
        <w:rPr>
          <w:rFonts w:ascii="Times New Roman" w:eastAsia="Times New Roman" w:hAnsi="Times New Roman" w:cs="Times New Roman"/>
          <w:b/>
          <w:color w:val="333333"/>
          <w:sz w:val="30"/>
          <w:szCs w:val="30"/>
        </w:rPr>
        <w:t>the cause of the recent violence in Sudan</w:t>
      </w:r>
      <w:r w:rsidRPr="00AB4E0E">
        <w:rPr>
          <w:rFonts w:ascii="Times New Roman" w:eastAsia="Times New Roman" w:hAnsi="Times New Roman" w:cs="Times New Roman"/>
          <w:color w:val="333333"/>
          <w:sz w:val="30"/>
          <w:szCs w:val="30"/>
        </w:rPr>
        <w:t xml:space="preserve"> remains uncertain, there are some things that are known. Prior to the recent outbreak of violence that claimed nearly 500 lives, Sudan was </w:t>
      </w:r>
      <w:r w:rsidR="00297DF9">
        <w:rPr>
          <w:rFonts w:ascii="Times New Roman" w:eastAsia="Times New Roman" w:hAnsi="Times New Roman" w:cs="Times New Roman"/>
          <w:color w:val="333333"/>
          <w:sz w:val="30"/>
          <w:szCs w:val="30"/>
        </w:rPr>
        <w:t xml:space="preserve">[had </w:t>
      </w:r>
      <w:r w:rsidRPr="00AB4E0E">
        <w:rPr>
          <w:rFonts w:ascii="Times New Roman" w:eastAsia="Times New Roman" w:hAnsi="Times New Roman" w:cs="Times New Roman"/>
          <w:color w:val="333333"/>
          <w:sz w:val="30"/>
          <w:szCs w:val="30"/>
        </w:rPr>
        <w:t>making significant strides toward consolidating its participation in the emerging multipolar alliance.</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This included Sudan’s submission of a request to join the BRICS+ alliance along with </w:t>
      </w:r>
      <w:hyperlink r:id="rId15" w:history="1">
        <w:r w:rsidRPr="00AB4E0E">
          <w:rPr>
            <w:rFonts w:ascii="Times New Roman" w:eastAsia="Times New Roman" w:hAnsi="Times New Roman" w:cs="Times New Roman"/>
            <w:color w:val="0000FF"/>
            <w:sz w:val="30"/>
            <w:szCs w:val="30"/>
            <w:u w:val="single"/>
          </w:rPr>
          <w:t>19 other nations</w:t>
        </w:r>
      </w:hyperlink>
      <w:r w:rsidRPr="00AB4E0E">
        <w:rPr>
          <w:rFonts w:ascii="Times New Roman" w:eastAsia="Times New Roman" w:hAnsi="Times New Roman" w:cs="Times New Roman"/>
          <w:color w:val="333333"/>
          <w:sz w:val="30"/>
          <w:szCs w:val="30"/>
        </w:rPr>
        <w:t>, including resource-rich African states such as Algeria, Egypt, Nigeria, and Zimbabwe. Sudan’s decision to </w:t>
      </w:r>
      <w:hyperlink r:id="rId16" w:history="1">
        <w:r w:rsidRPr="00AB4E0E">
          <w:rPr>
            <w:rFonts w:ascii="Times New Roman" w:eastAsia="Times New Roman" w:hAnsi="Times New Roman" w:cs="Times New Roman"/>
            <w:color w:val="0000FF"/>
            <w:sz w:val="30"/>
            <w:szCs w:val="30"/>
            <w:u w:val="single"/>
          </w:rPr>
          <w:t>grant Russia full use of the Port of Sudan</w:t>
        </w:r>
      </w:hyperlink>
      <w:r w:rsidRPr="00AB4E0E">
        <w:rPr>
          <w:rFonts w:ascii="Times New Roman" w:eastAsia="Times New Roman" w:hAnsi="Times New Roman" w:cs="Times New Roman"/>
          <w:color w:val="333333"/>
          <w:sz w:val="30"/>
          <w:szCs w:val="30"/>
        </w:rPr>
        <w:t> and engage in large-scale economic development with China, Russia, Egypt, and Kuwait was viewed as a positive development by many but drew </w:t>
      </w:r>
      <w:hyperlink r:id="rId17" w:history="1">
        <w:r w:rsidRPr="00AB4E0E">
          <w:rPr>
            <w:rFonts w:ascii="Times New Roman" w:eastAsia="Times New Roman" w:hAnsi="Times New Roman" w:cs="Times New Roman"/>
            <w:color w:val="0000FF"/>
            <w:sz w:val="30"/>
            <w:szCs w:val="30"/>
            <w:u w:val="single"/>
          </w:rPr>
          <w:t>threats</w:t>
        </w:r>
      </w:hyperlink>
      <w:r w:rsidRPr="00AB4E0E">
        <w:rPr>
          <w:rFonts w:ascii="Times New Roman" w:eastAsia="Times New Roman" w:hAnsi="Times New Roman" w:cs="Times New Roman"/>
          <w:color w:val="333333"/>
          <w:sz w:val="30"/>
          <w:szCs w:val="30"/>
        </w:rPr>
        <w:t> of “consequences” from the US Ambassador John Godfrey.</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In April 2021, agreements were signed to build a </w:t>
      </w:r>
      <w:hyperlink r:id="rId18" w:history="1">
        <w:r w:rsidRPr="00AB4E0E">
          <w:rPr>
            <w:rFonts w:ascii="Times New Roman" w:eastAsia="Times New Roman" w:hAnsi="Times New Roman" w:cs="Times New Roman"/>
            <w:color w:val="0000FF"/>
            <w:sz w:val="30"/>
            <w:szCs w:val="30"/>
            <w:u w:val="single"/>
          </w:rPr>
          <w:t>900 km Egypt-Sudan railway</w:t>
        </w:r>
      </w:hyperlink>
      <w:r w:rsidRPr="00AB4E0E">
        <w:rPr>
          <w:rFonts w:ascii="Times New Roman" w:eastAsia="Times New Roman" w:hAnsi="Times New Roman" w:cs="Times New Roman"/>
          <w:color w:val="333333"/>
          <w:sz w:val="30"/>
          <w:szCs w:val="30"/>
        </w:rPr>
        <w:t xml:space="preserve"> connecting Aswan to Sudan’s </w:t>
      </w:r>
      <w:proofErr w:type="spellStart"/>
      <w:r w:rsidRPr="00AB4E0E">
        <w:rPr>
          <w:rFonts w:ascii="Times New Roman" w:eastAsia="Times New Roman" w:hAnsi="Times New Roman" w:cs="Times New Roman"/>
          <w:color w:val="333333"/>
          <w:sz w:val="30"/>
          <w:szCs w:val="30"/>
        </w:rPr>
        <w:t>Wadi</w:t>
      </w:r>
      <w:proofErr w:type="spellEnd"/>
      <w:r w:rsidRPr="00AB4E0E">
        <w:rPr>
          <w:rFonts w:ascii="Times New Roman" w:eastAsia="Times New Roman" w:hAnsi="Times New Roman" w:cs="Times New Roman"/>
          <w:color w:val="333333"/>
          <w:sz w:val="30"/>
          <w:szCs w:val="30"/>
        </w:rPr>
        <w:t xml:space="preserve"> </w:t>
      </w:r>
      <w:proofErr w:type="spellStart"/>
      <w:r w:rsidRPr="00AB4E0E">
        <w:rPr>
          <w:rFonts w:ascii="Times New Roman" w:eastAsia="Times New Roman" w:hAnsi="Times New Roman" w:cs="Times New Roman"/>
          <w:color w:val="333333"/>
          <w:sz w:val="30"/>
          <w:szCs w:val="30"/>
        </w:rPr>
        <w:t>Halfa</w:t>
      </w:r>
      <w:proofErr w:type="spellEnd"/>
      <w:r w:rsidRPr="00AB4E0E">
        <w:rPr>
          <w:rFonts w:ascii="Times New Roman" w:eastAsia="Times New Roman" w:hAnsi="Times New Roman" w:cs="Times New Roman"/>
          <w:color w:val="333333"/>
          <w:sz w:val="30"/>
          <w:szCs w:val="30"/>
        </w:rPr>
        <w:t xml:space="preserve"> and Khartoum. In June 2022, a </w:t>
      </w:r>
      <w:hyperlink r:id="rId19" w:history="1">
        <w:r w:rsidRPr="00AB4E0E">
          <w:rPr>
            <w:rFonts w:ascii="Times New Roman" w:eastAsia="Times New Roman" w:hAnsi="Times New Roman" w:cs="Times New Roman"/>
            <w:color w:val="0000FF"/>
            <w:sz w:val="30"/>
            <w:szCs w:val="30"/>
            <w:u w:val="single"/>
          </w:rPr>
          <w:t>Joint Ethiopia-Sudan government commissioned feasibility study</w:t>
        </w:r>
      </w:hyperlink>
      <w:r w:rsidRPr="00AB4E0E">
        <w:rPr>
          <w:rFonts w:ascii="Times New Roman" w:eastAsia="Times New Roman" w:hAnsi="Times New Roman" w:cs="Times New Roman"/>
          <w:color w:val="333333"/>
          <w:sz w:val="30"/>
          <w:szCs w:val="30"/>
        </w:rPr>
        <w:t> was finished outlining a 1522 km standard gauge railway connecting Ethiopia’s Addis Ababa to Khartoum and the Port of Sudan.</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In January 2022, </w:t>
      </w:r>
      <w:hyperlink r:id="rId20" w:history="1">
        <w:r w:rsidRPr="00AB4E0E">
          <w:rPr>
            <w:rFonts w:ascii="Times New Roman" w:eastAsia="Times New Roman" w:hAnsi="Times New Roman" w:cs="Times New Roman"/>
            <w:color w:val="0000FF"/>
            <w:sz w:val="30"/>
            <w:szCs w:val="30"/>
            <w:u w:val="single"/>
          </w:rPr>
          <w:t>China pledged financial and technical support</w:t>
        </w:r>
      </w:hyperlink>
      <w:r w:rsidRPr="00AB4E0E">
        <w:rPr>
          <w:rFonts w:ascii="Times New Roman" w:eastAsia="Times New Roman" w:hAnsi="Times New Roman" w:cs="Times New Roman"/>
          <w:color w:val="333333"/>
          <w:sz w:val="30"/>
          <w:szCs w:val="30"/>
        </w:rPr>
        <w:t> to extend Kenya’s 578 km Mombasa-Nairobi railway to Uganda, South Sudan, and the Democratic Republic of Congo, as well as Ethiopia, where the Chinese-built Addis Ababa-Djibouti railway was completed in 2017. In this comprehensive project, extensions into Eritrea were included.</w:t>
      </w:r>
    </w:p>
    <w:p w:rsidR="00AB4E0E" w:rsidRPr="00AB4E0E" w:rsidRDefault="00AB4E0E" w:rsidP="00AB4E0E">
      <w:pPr>
        <w:shd w:val="clear" w:color="auto" w:fill="FFFFFF"/>
        <w:spacing w:after="0"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noProof/>
          <w:color w:val="333333"/>
          <w:sz w:val="30"/>
          <w:szCs w:val="30"/>
        </w:rPr>
        <w:drawing>
          <wp:inline distT="0" distB="0" distL="0" distR="0">
            <wp:extent cx="24077295" cy="23033990"/>
            <wp:effectExtent l="0" t="0" r="1905" b="0"/>
            <wp:docPr id="4" name="Picture 4" descr="https://media.thecradle.co/wp-content/uploads/2022/08/Railways-in-Af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thecradle.co/wp-content/uploads/2022/08/Railways-in-Afric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77295" cy="23033990"/>
                    </a:xfrm>
                    <a:prstGeom prst="rect">
                      <a:avLst/>
                    </a:prstGeom>
                    <a:noFill/>
                    <a:ln>
                      <a:noFill/>
                    </a:ln>
                  </pic:spPr>
                </pic:pic>
              </a:graphicData>
            </a:graphic>
          </wp:inline>
        </w:drawing>
      </w:r>
      <w:r w:rsidRPr="00AB4E0E">
        <w:rPr>
          <w:rFonts w:ascii="Times New Roman" w:eastAsia="Times New Roman" w:hAnsi="Times New Roman" w:cs="Times New Roman"/>
          <w:color w:val="333333"/>
          <w:sz w:val="30"/>
          <w:szCs w:val="30"/>
        </w:rPr>
        <w:t>Railway lines in the African continent</w:t>
      </w:r>
    </w:p>
    <w:p w:rsidR="00AB4E0E" w:rsidRPr="00AB4E0E" w:rsidRDefault="00AB4E0E" w:rsidP="00AB4E0E">
      <w:pPr>
        <w:pStyle w:val="Heading2"/>
        <w:rPr>
          <w:rFonts w:eastAsia="Times New Roman"/>
        </w:rPr>
      </w:pPr>
      <w:r w:rsidRPr="00AB4E0E">
        <w:rPr>
          <w:rFonts w:eastAsia="Times New Roman"/>
        </w:rPr>
        <w:t xml:space="preserve">The revival of the </w:t>
      </w:r>
      <w:proofErr w:type="spellStart"/>
      <w:r w:rsidRPr="00AB4E0E">
        <w:rPr>
          <w:rFonts w:eastAsia="Times New Roman"/>
        </w:rPr>
        <w:t>Jonglei</w:t>
      </w:r>
      <w:proofErr w:type="spellEnd"/>
      <w:r w:rsidRPr="00AB4E0E">
        <w:rPr>
          <w:rFonts w:eastAsia="Times New Roman"/>
        </w:rPr>
        <w:t xml:space="preserve"> Canal</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Water and oil are both abundant resources in South Sudan, making the region’s security a top priority for Beijing’s African interests. Despite this abundance, the country’s infrastructure is poor, leaving it with no means to move these resources to market or use them for industrial purposes.</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Water is just as geopolitically important as oil, if not more so. Thus, nearly forty years ago, the </w:t>
      </w:r>
      <w:proofErr w:type="spellStart"/>
      <w:r w:rsidRPr="00AB4E0E">
        <w:rPr>
          <w:rFonts w:ascii="Times New Roman" w:eastAsia="Times New Roman" w:hAnsi="Times New Roman" w:cs="Times New Roman"/>
          <w:color w:val="333333"/>
          <w:sz w:val="30"/>
          <w:szCs w:val="30"/>
        </w:rPr>
        <w:fldChar w:fldCharType="begin"/>
      </w:r>
      <w:r w:rsidRPr="00AB4E0E">
        <w:rPr>
          <w:rFonts w:ascii="Times New Roman" w:eastAsia="Times New Roman" w:hAnsi="Times New Roman" w:cs="Times New Roman"/>
          <w:color w:val="333333"/>
          <w:sz w:val="30"/>
          <w:szCs w:val="30"/>
        </w:rPr>
        <w:instrText xml:space="preserve"> HYPERLINK "https://www.chijournal.org/C448" </w:instrText>
      </w:r>
      <w:r w:rsidRPr="00AB4E0E">
        <w:rPr>
          <w:rFonts w:ascii="Times New Roman" w:eastAsia="Times New Roman" w:hAnsi="Times New Roman" w:cs="Times New Roman"/>
          <w:color w:val="333333"/>
          <w:sz w:val="30"/>
          <w:szCs w:val="30"/>
        </w:rPr>
        <w:fldChar w:fldCharType="separate"/>
      </w:r>
      <w:r w:rsidRPr="00AB4E0E">
        <w:rPr>
          <w:rFonts w:ascii="Times New Roman" w:eastAsia="Times New Roman" w:hAnsi="Times New Roman" w:cs="Times New Roman"/>
          <w:color w:val="0000FF"/>
          <w:sz w:val="30"/>
          <w:szCs w:val="30"/>
          <w:u w:val="single"/>
        </w:rPr>
        <w:t>Jonglei</w:t>
      </w:r>
      <w:proofErr w:type="spellEnd"/>
      <w:r w:rsidRPr="00AB4E0E">
        <w:rPr>
          <w:rFonts w:ascii="Times New Roman" w:eastAsia="Times New Roman" w:hAnsi="Times New Roman" w:cs="Times New Roman"/>
          <w:color w:val="0000FF"/>
          <w:sz w:val="30"/>
          <w:szCs w:val="30"/>
          <w:u w:val="single"/>
        </w:rPr>
        <w:t xml:space="preserve"> Canal project</w:t>
      </w:r>
      <w:r w:rsidRPr="00AB4E0E">
        <w:rPr>
          <w:rFonts w:ascii="Times New Roman" w:eastAsia="Times New Roman" w:hAnsi="Times New Roman" w:cs="Times New Roman"/>
          <w:color w:val="333333"/>
          <w:sz w:val="30"/>
          <w:szCs w:val="30"/>
        </w:rPr>
        <w:fldChar w:fldCharType="end"/>
      </w:r>
      <w:r w:rsidRPr="00AB4E0E">
        <w:rPr>
          <w:rFonts w:ascii="Times New Roman" w:eastAsia="Times New Roman" w:hAnsi="Times New Roman" w:cs="Times New Roman"/>
          <w:color w:val="333333"/>
          <w:sz w:val="30"/>
          <w:szCs w:val="30"/>
        </w:rPr>
        <w:t> was launched, which aimed to connect the White and Blue Nile in South Sudan, creating a 360 km canal that would divert water runoff from the Upper White Nile.</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noProof/>
          <w:color w:val="333333"/>
          <w:sz w:val="30"/>
          <w:szCs w:val="30"/>
        </w:rPr>
        <w:drawing>
          <wp:inline distT="0" distB="0" distL="0" distR="0">
            <wp:extent cx="6555329" cy="6555329"/>
            <wp:effectExtent l="0" t="0" r="0" b="0"/>
            <wp:docPr id="3" name="Picture 3" descr="https://media.thecradle.co/wp-content/uploads/2023/05/Map-of-Sudan-Egypt-Ethiopia-dam-Nile-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thecradle.co/wp-content/uploads/2023/05/Map-of-Sudan-Egypt-Ethiopia-dam-Nile-riv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4802" cy="6564802"/>
                    </a:xfrm>
                    <a:prstGeom prst="rect">
                      <a:avLst/>
                    </a:prstGeom>
                    <a:noFill/>
                    <a:ln>
                      <a:noFill/>
                    </a:ln>
                  </pic:spPr>
                </pic:pic>
              </a:graphicData>
            </a:graphic>
          </wp:inline>
        </w:drawing>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highlight w:val="yellow"/>
        </w:rPr>
        <w:t>The canal would result in 25 million cubic meters of water per day being directed north into Egypt, while 17,000 square kilometers of swamp land would be transformed into agricultural land.</w:t>
      </w:r>
      <w:r w:rsidRPr="00AB4E0E">
        <w:rPr>
          <w:rFonts w:ascii="Times New Roman" w:eastAsia="Times New Roman" w:hAnsi="Times New Roman" w:cs="Times New Roman"/>
          <w:color w:val="333333"/>
          <w:sz w:val="30"/>
          <w:szCs w:val="30"/>
        </w:rPr>
        <w:t xml:space="preserve"> </w:t>
      </w:r>
      <w:r w:rsidRPr="00AB4E0E">
        <w:rPr>
          <w:rFonts w:ascii="Times New Roman" w:eastAsia="Times New Roman" w:hAnsi="Times New Roman" w:cs="Times New Roman"/>
          <w:color w:val="333333"/>
          <w:sz w:val="30"/>
          <w:szCs w:val="30"/>
          <w:highlight w:val="yellow"/>
        </w:rPr>
        <w:t xml:space="preserve">The project would make the desert land bloom in Egypt and northern Sudan, turning the Sahel into the breadbasket of Africa. However, the project was stopped after 250 km had been dug by a German-made </w:t>
      </w:r>
      <w:proofErr w:type="spellStart"/>
      <w:r w:rsidRPr="00AB4E0E">
        <w:rPr>
          <w:rFonts w:ascii="Times New Roman" w:eastAsia="Times New Roman" w:hAnsi="Times New Roman" w:cs="Times New Roman"/>
          <w:color w:val="333333"/>
          <w:sz w:val="30"/>
          <w:szCs w:val="30"/>
          <w:highlight w:val="yellow"/>
        </w:rPr>
        <w:t>Bucketwheel</w:t>
      </w:r>
      <w:proofErr w:type="spellEnd"/>
      <w:r w:rsidRPr="00AB4E0E">
        <w:rPr>
          <w:rFonts w:ascii="Times New Roman" w:eastAsia="Times New Roman" w:hAnsi="Times New Roman" w:cs="Times New Roman"/>
          <w:color w:val="333333"/>
          <w:sz w:val="30"/>
          <w:szCs w:val="30"/>
          <w:highlight w:val="yellow"/>
        </w:rPr>
        <w:t xml:space="preserve"> 2300-ton, laser-guided digging machine.</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The secessionist southern Sudanese Peoples’ Liberation Army (SPLA), led by western-educated John </w:t>
      </w:r>
      <w:proofErr w:type="spellStart"/>
      <w:r w:rsidRPr="00AB4E0E">
        <w:rPr>
          <w:rFonts w:ascii="Times New Roman" w:eastAsia="Times New Roman" w:hAnsi="Times New Roman" w:cs="Times New Roman"/>
          <w:color w:val="333333"/>
          <w:sz w:val="30"/>
          <w:szCs w:val="30"/>
        </w:rPr>
        <w:t>Garang</w:t>
      </w:r>
      <w:proofErr w:type="spellEnd"/>
      <w:r w:rsidRPr="00AB4E0E">
        <w:rPr>
          <w:rFonts w:ascii="Times New Roman" w:eastAsia="Times New Roman" w:hAnsi="Times New Roman" w:cs="Times New Roman"/>
          <w:color w:val="333333"/>
          <w:sz w:val="30"/>
          <w:szCs w:val="30"/>
        </w:rPr>
        <w:t xml:space="preserve"> De </w:t>
      </w:r>
      <w:proofErr w:type="spellStart"/>
      <w:r w:rsidRPr="00AB4E0E">
        <w:rPr>
          <w:rFonts w:ascii="Times New Roman" w:eastAsia="Times New Roman" w:hAnsi="Times New Roman" w:cs="Times New Roman"/>
          <w:color w:val="333333"/>
          <w:sz w:val="30"/>
          <w:szCs w:val="30"/>
        </w:rPr>
        <w:t>Mabior</w:t>
      </w:r>
      <w:proofErr w:type="spellEnd"/>
      <w:r w:rsidRPr="00AB4E0E">
        <w:rPr>
          <w:rFonts w:ascii="Times New Roman" w:eastAsia="Times New Roman" w:hAnsi="Times New Roman" w:cs="Times New Roman"/>
          <w:color w:val="333333"/>
          <w:sz w:val="30"/>
          <w:szCs w:val="30"/>
        </w:rPr>
        <w:t xml:space="preserve">, launched a civil war in 1983 and </w:t>
      </w:r>
      <w:r w:rsidRPr="00AB4E0E">
        <w:rPr>
          <w:rFonts w:ascii="Times New Roman" w:eastAsia="Times New Roman" w:hAnsi="Times New Roman" w:cs="Times New Roman"/>
          <w:b/>
          <w:color w:val="333333"/>
          <w:sz w:val="30"/>
          <w:szCs w:val="30"/>
        </w:rPr>
        <w:t>kidnapped the machine’s operators, effectively halting the project.</w:t>
      </w:r>
      <w:r w:rsidRPr="00AB4E0E">
        <w:rPr>
          <w:rFonts w:ascii="Times New Roman" w:eastAsia="Times New Roman" w:hAnsi="Times New Roman" w:cs="Times New Roman"/>
          <w:color w:val="333333"/>
          <w:sz w:val="30"/>
          <w:szCs w:val="30"/>
        </w:rPr>
        <w:t xml:space="preserve"> Notably, De </w:t>
      </w:r>
      <w:proofErr w:type="spellStart"/>
      <w:r w:rsidRPr="00AB4E0E">
        <w:rPr>
          <w:rFonts w:ascii="Times New Roman" w:eastAsia="Times New Roman" w:hAnsi="Times New Roman" w:cs="Times New Roman"/>
          <w:color w:val="333333"/>
          <w:sz w:val="30"/>
          <w:szCs w:val="30"/>
        </w:rPr>
        <w:t>Mabior’s</w:t>
      </w:r>
      <w:proofErr w:type="spellEnd"/>
      <w:r w:rsidRPr="00AB4E0E">
        <w:rPr>
          <w:rFonts w:ascii="Times New Roman" w:eastAsia="Times New Roman" w:hAnsi="Times New Roman" w:cs="Times New Roman"/>
          <w:color w:val="333333"/>
          <w:sz w:val="30"/>
          <w:szCs w:val="30"/>
        </w:rPr>
        <w:t xml:space="preserve"> 1981 </w:t>
      </w:r>
      <w:hyperlink r:id="rId23" w:history="1">
        <w:r w:rsidRPr="00AB4E0E">
          <w:rPr>
            <w:rFonts w:ascii="Times New Roman" w:eastAsia="Times New Roman" w:hAnsi="Times New Roman" w:cs="Times New Roman"/>
            <w:color w:val="0000FF"/>
            <w:sz w:val="30"/>
            <w:szCs w:val="30"/>
            <w:u w:val="single"/>
          </w:rPr>
          <w:t>doctoral dissertation</w:t>
        </w:r>
      </w:hyperlink>
      <w:r w:rsidRPr="00AB4E0E">
        <w:rPr>
          <w:rFonts w:ascii="Times New Roman" w:eastAsia="Times New Roman" w:hAnsi="Times New Roman" w:cs="Times New Roman"/>
          <w:color w:val="333333"/>
          <w:sz w:val="30"/>
          <w:szCs w:val="30"/>
        </w:rPr>
        <w:t xml:space="preserve"> in the US focused on the environmental damage that the </w:t>
      </w:r>
      <w:proofErr w:type="spellStart"/>
      <w:r w:rsidRPr="00AB4E0E">
        <w:rPr>
          <w:rFonts w:ascii="Times New Roman" w:eastAsia="Times New Roman" w:hAnsi="Times New Roman" w:cs="Times New Roman"/>
          <w:color w:val="333333"/>
          <w:sz w:val="30"/>
          <w:szCs w:val="30"/>
        </w:rPr>
        <w:t>Jonglei</w:t>
      </w:r>
      <w:proofErr w:type="spellEnd"/>
      <w:r w:rsidRPr="00AB4E0E">
        <w:rPr>
          <w:rFonts w:ascii="Times New Roman" w:eastAsia="Times New Roman" w:hAnsi="Times New Roman" w:cs="Times New Roman"/>
          <w:color w:val="333333"/>
          <w:sz w:val="30"/>
          <w:szCs w:val="30"/>
        </w:rPr>
        <w:t xml:space="preserve"> Canal would cause if not managed correctly.</w:t>
      </w:r>
    </w:p>
    <w:p w:rsidR="00AB4E0E" w:rsidRPr="00AB4E0E" w:rsidRDefault="00AB4E0E" w:rsidP="00AB4E0E">
      <w:pPr>
        <w:pStyle w:val="Heading2"/>
        <w:rPr>
          <w:rFonts w:eastAsia="Times New Roman"/>
        </w:rPr>
      </w:pPr>
      <w:r w:rsidRPr="00AB4E0E">
        <w:rPr>
          <w:rFonts w:eastAsia="Times New Roman"/>
        </w:rPr>
        <w:t>Muddying the waters</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Despite former President Omar al-Bashir’s attempts to restart this project since 1989 – until the 2011 partition of Sudan –</w:t>
      </w:r>
      <w:r w:rsidRPr="00AB4E0E">
        <w:rPr>
          <w:rFonts w:ascii="Times New Roman" w:eastAsia="Times New Roman" w:hAnsi="Times New Roman" w:cs="Times New Roman"/>
          <w:b/>
          <w:color w:val="333333"/>
          <w:sz w:val="30"/>
          <w:szCs w:val="30"/>
        </w:rPr>
        <w:t xml:space="preserve"> constant destabilizations never permitted this project’s revival.</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Things began turning around when, on February 28, 2022, South Sudan’s Vice President for Infrastructure, General </w:t>
      </w:r>
      <w:proofErr w:type="spellStart"/>
      <w:r w:rsidRPr="00AB4E0E">
        <w:rPr>
          <w:rFonts w:ascii="Times New Roman" w:eastAsia="Times New Roman" w:hAnsi="Times New Roman" w:cs="Times New Roman"/>
          <w:color w:val="333333"/>
          <w:sz w:val="30"/>
          <w:szCs w:val="30"/>
        </w:rPr>
        <w:t>Taban</w:t>
      </w:r>
      <w:proofErr w:type="spellEnd"/>
      <w:r w:rsidRPr="00AB4E0E">
        <w:rPr>
          <w:rFonts w:ascii="Times New Roman" w:eastAsia="Times New Roman" w:hAnsi="Times New Roman" w:cs="Times New Roman"/>
          <w:color w:val="333333"/>
          <w:sz w:val="30"/>
          <w:szCs w:val="30"/>
        </w:rPr>
        <w:t xml:space="preserve"> Deng </w:t>
      </w:r>
      <w:proofErr w:type="spellStart"/>
      <w:r w:rsidRPr="00AB4E0E">
        <w:rPr>
          <w:rFonts w:ascii="Times New Roman" w:eastAsia="Times New Roman" w:hAnsi="Times New Roman" w:cs="Times New Roman"/>
          <w:color w:val="333333"/>
          <w:sz w:val="30"/>
          <w:szCs w:val="30"/>
        </w:rPr>
        <w:t>Gai</w:t>
      </w:r>
      <w:proofErr w:type="spellEnd"/>
      <w:r w:rsidRPr="00AB4E0E">
        <w:rPr>
          <w:rFonts w:ascii="Times New Roman" w:eastAsia="Times New Roman" w:hAnsi="Times New Roman" w:cs="Times New Roman"/>
          <w:color w:val="333333"/>
          <w:sz w:val="30"/>
          <w:szCs w:val="30"/>
        </w:rPr>
        <w:t>, </w:t>
      </w:r>
      <w:hyperlink r:id="rId24" w:history="1">
        <w:r w:rsidRPr="00AB4E0E">
          <w:rPr>
            <w:rFonts w:ascii="Times New Roman" w:eastAsia="Times New Roman" w:hAnsi="Times New Roman" w:cs="Times New Roman"/>
            <w:color w:val="0000FF"/>
            <w:sz w:val="30"/>
            <w:szCs w:val="30"/>
            <w:u w:val="single"/>
          </w:rPr>
          <w:t xml:space="preserve">called for the resumption of the </w:t>
        </w:r>
        <w:proofErr w:type="spellStart"/>
        <w:r w:rsidRPr="00AB4E0E">
          <w:rPr>
            <w:rFonts w:ascii="Times New Roman" w:eastAsia="Times New Roman" w:hAnsi="Times New Roman" w:cs="Times New Roman"/>
            <w:color w:val="0000FF"/>
            <w:sz w:val="30"/>
            <w:szCs w:val="30"/>
            <w:u w:val="single"/>
          </w:rPr>
          <w:t>Jonglei</w:t>
        </w:r>
        <w:proofErr w:type="spellEnd"/>
        <w:r w:rsidRPr="00AB4E0E">
          <w:rPr>
            <w:rFonts w:ascii="Times New Roman" w:eastAsia="Times New Roman" w:hAnsi="Times New Roman" w:cs="Times New Roman"/>
            <w:color w:val="0000FF"/>
            <w:sz w:val="30"/>
            <w:szCs w:val="30"/>
            <w:u w:val="single"/>
          </w:rPr>
          <w:t xml:space="preserve"> Canal</w:t>
        </w:r>
      </w:hyperlink>
      <w:r w:rsidRPr="00AB4E0E">
        <w:rPr>
          <w:rFonts w:ascii="Times New Roman" w:eastAsia="Times New Roman" w:hAnsi="Times New Roman" w:cs="Times New Roman"/>
          <w:color w:val="333333"/>
          <w:sz w:val="30"/>
          <w:szCs w:val="30"/>
        </w:rPr>
        <w:t>, saying:</w:t>
      </w:r>
    </w:p>
    <w:p w:rsidR="00AB4E0E" w:rsidRPr="00AB4E0E" w:rsidRDefault="00AB4E0E" w:rsidP="00AB4E0E">
      <w:pPr>
        <w:shd w:val="clear" w:color="auto" w:fill="F5F5F5"/>
        <w:spacing w:before="180" w:after="180" w:line="240" w:lineRule="auto"/>
        <w:ind w:left="900" w:right="900"/>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“We, the people in </w:t>
      </w:r>
      <w:proofErr w:type="spellStart"/>
      <w:r w:rsidRPr="00AB4E0E">
        <w:rPr>
          <w:rFonts w:ascii="Times New Roman" w:eastAsia="Times New Roman" w:hAnsi="Times New Roman" w:cs="Times New Roman"/>
          <w:color w:val="333333"/>
          <w:sz w:val="30"/>
          <w:szCs w:val="30"/>
        </w:rPr>
        <w:t>Bentiu</w:t>
      </w:r>
      <w:proofErr w:type="spellEnd"/>
      <w:r w:rsidRPr="00AB4E0E">
        <w:rPr>
          <w:rFonts w:ascii="Times New Roman" w:eastAsia="Times New Roman" w:hAnsi="Times New Roman" w:cs="Times New Roman"/>
          <w:color w:val="333333"/>
          <w:sz w:val="30"/>
          <w:szCs w:val="30"/>
        </w:rPr>
        <w:t xml:space="preserve"> and </w:t>
      </w:r>
      <w:proofErr w:type="spellStart"/>
      <w:r w:rsidRPr="00AB4E0E">
        <w:rPr>
          <w:rFonts w:ascii="Times New Roman" w:eastAsia="Times New Roman" w:hAnsi="Times New Roman" w:cs="Times New Roman"/>
          <w:color w:val="333333"/>
          <w:sz w:val="30"/>
          <w:szCs w:val="30"/>
        </w:rPr>
        <w:t>Fangak</w:t>
      </w:r>
      <w:proofErr w:type="spellEnd"/>
      <w:r w:rsidRPr="00AB4E0E">
        <w:rPr>
          <w:rFonts w:ascii="Times New Roman" w:eastAsia="Times New Roman" w:hAnsi="Times New Roman" w:cs="Times New Roman"/>
          <w:color w:val="333333"/>
          <w:sz w:val="30"/>
          <w:szCs w:val="30"/>
        </w:rPr>
        <w:t xml:space="preserve">, have no place to stay. We may migrate to Eastern Nuer [eastern bank of the White Nile] because we have lost our land to flooding … People are asking who opened this huge volume of water because we never experienced this for decades. Of course, Uganda and Kenya opened the water, because Kampala was almost submerged because of </w:t>
      </w:r>
      <w:bookmarkStart w:id="0" w:name="_GoBack"/>
      <w:r w:rsidRPr="00AB4E0E">
        <w:rPr>
          <w:rFonts w:ascii="Times New Roman" w:eastAsia="Times New Roman" w:hAnsi="Times New Roman" w:cs="Times New Roman"/>
          <w:color w:val="333333"/>
          <w:sz w:val="30"/>
          <w:szCs w:val="30"/>
        </w:rPr>
        <w:t>the rising level of water from Lake Victoria</w:t>
      </w:r>
      <w:bookmarkEnd w:id="0"/>
      <w:r w:rsidRPr="00AB4E0E">
        <w:rPr>
          <w:rFonts w:ascii="Times New Roman" w:eastAsia="Times New Roman" w:hAnsi="Times New Roman" w:cs="Times New Roman"/>
          <w:color w:val="333333"/>
          <w:sz w:val="30"/>
          <w:szCs w:val="30"/>
        </w:rPr>
        <w:t xml:space="preserve">. The digging of the </w:t>
      </w:r>
      <w:proofErr w:type="spellStart"/>
      <w:r w:rsidRPr="00AB4E0E">
        <w:rPr>
          <w:rFonts w:ascii="Times New Roman" w:eastAsia="Times New Roman" w:hAnsi="Times New Roman" w:cs="Times New Roman"/>
          <w:color w:val="333333"/>
          <w:sz w:val="30"/>
          <w:szCs w:val="30"/>
        </w:rPr>
        <w:t>Jonglei</w:t>
      </w:r>
      <w:proofErr w:type="spellEnd"/>
      <w:r w:rsidRPr="00AB4E0E">
        <w:rPr>
          <w:rFonts w:ascii="Times New Roman" w:eastAsia="Times New Roman" w:hAnsi="Times New Roman" w:cs="Times New Roman"/>
          <w:color w:val="333333"/>
          <w:sz w:val="30"/>
          <w:szCs w:val="30"/>
        </w:rPr>
        <w:t xml:space="preserve"> Canal that was stopped needs to be revised … For our land not to be submerged by flood, let’s allow this water to flow to those who need it in Egypt.”</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General </w:t>
      </w:r>
      <w:proofErr w:type="spellStart"/>
      <w:r w:rsidRPr="00AB4E0E">
        <w:rPr>
          <w:rFonts w:ascii="Times New Roman" w:eastAsia="Times New Roman" w:hAnsi="Times New Roman" w:cs="Times New Roman"/>
          <w:color w:val="333333"/>
          <w:sz w:val="30"/>
          <w:szCs w:val="30"/>
        </w:rPr>
        <w:t>Taban</w:t>
      </w:r>
      <w:proofErr w:type="spellEnd"/>
      <w:r w:rsidRPr="00AB4E0E">
        <w:rPr>
          <w:rFonts w:ascii="Times New Roman" w:eastAsia="Times New Roman" w:hAnsi="Times New Roman" w:cs="Times New Roman"/>
          <w:color w:val="333333"/>
          <w:sz w:val="30"/>
          <w:szCs w:val="30"/>
        </w:rPr>
        <w:t xml:space="preserve"> referenced </w:t>
      </w:r>
      <w:r w:rsidRPr="00AB4E0E">
        <w:rPr>
          <w:rFonts w:ascii="Times New Roman" w:eastAsia="Times New Roman" w:hAnsi="Times New Roman" w:cs="Times New Roman"/>
          <w:color w:val="333333"/>
          <w:sz w:val="30"/>
          <w:szCs w:val="30"/>
          <w:highlight w:val="yellow"/>
        </w:rPr>
        <w:t>a UN Report detailing the 380,000 civilians displaced due to </w:t>
      </w:r>
      <w:hyperlink r:id="rId25" w:history="1">
        <w:r w:rsidRPr="00DD7945">
          <w:rPr>
            <w:rFonts w:ascii="Times New Roman" w:eastAsia="Times New Roman" w:hAnsi="Times New Roman" w:cs="Times New Roman"/>
            <w:color w:val="0000FF"/>
            <w:sz w:val="30"/>
            <w:szCs w:val="30"/>
            <w:highlight w:val="yellow"/>
            <w:u w:val="single"/>
          </w:rPr>
          <w:t xml:space="preserve">recent </w:t>
        </w:r>
        <w:proofErr w:type="spellStart"/>
        <w:r w:rsidRPr="00DD7945">
          <w:rPr>
            <w:rFonts w:ascii="Times New Roman" w:eastAsia="Times New Roman" w:hAnsi="Times New Roman" w:cs="Times New Roman"/>
            <w:color w:val="0000FF"/>
            <w:sz w:val="30"/>
            <w:szCs w:val="30"/>
            <w:highlight w:val="yellow"/>
            <w:u w:val="single"/>
          </w:rPr>
          <w:t>Sudd</w:t>
        </w:r>
        <w:proofErr w:type="spellEnd"/>
        <w:r w:rsidRPr="00DD7945">
          <w:rPr>
            <w:rFonts w:ascii="Times New Roman" w:eastAsia="Times New Roman" w:hAnsi="Times New Roman" w:cs="Times New Roman"/>
            <w:color w:val="0000FF"/>
            <w:sz w:val="30"/>
            <w:szCs w:val="30"/>
            <w:highlight w:val="yellow"/>
            <w:u w:val="single"/>
          </w:rPr>
          <w:t xml:space="preserve"> Wetland flooding</w:t>
        </w:r>
      </w:hyperlink>
      <w:r w:rsidRPr="00AB4E0E">
        <w:rPr>
          <w:rFonts w:ascii="Times New Roman" w:eastAsia="Times New Roman" w:hAnsi="Times New Roman" w:cs="Times New Roman"/>
          <w:color w:val="333333"/>
          <w:sz w:val="30"/>
          <w:szCs w:val="30"/>
        </w:rPr>
        <w:t xml:space="preserve"> and stated: </w:t>
      </w:r>
      <w:r w:rsidRPr="00AB4E0E">
        <w:rPr>
          <w:rFonts w:ascii="Times New Roman" w:eastAsia="Times New Roman" w:hAnsi="Times New Roman" w:cs="Times New Roman"/>
          <w:color w:val="333333"/>
          <w:sz w:val="30"/>
          <w:szCs w:val="30"/>
          <w:highlight w:val="yellow"/>
        </w:rPr>
        <w:t xml:space="preserve">“The solution lies in opening the waterways and resuming the drilling of the </w:t>
      </w:r>
      <w:proofErr w:type="spellStart"/>
      <w:r w:rsidRPr="00AB4E0E">
        <w:rPr>
          <w:rFonts w:ascii="Times New Roman" w:eastAsia="Times New Roman" w:hAnsi="Times New Roman" w:cs="Times New Roman"/>
          <w:color w:val="333333"/>
          <w:sz w:val="30"/>
          <w:szCs w:val="30"/>
          <w:highlight w:val="yellow"/>
        </w:rPr>
        <w:t>Jonglei</w:t>
      </w:r>
      <w:proofErr w:type="spellEnd"/>
      <w:r w:rsidRPr="00AB4E0E">
        <w:rPr>
          <w:rFonts w:ascii="Times New Roman" w:eastAsia="Times New Roman" w:hAnsi="Times New Roman" w:cs="Times New Roman"/>
          <w:color w:val="333333"/>
          <w:sz w:val="30"/>
          <w:szCs w:val="30"/>
          <w:highlight w:val="yellow"/>
        </w:rPr>
        <w:t xml:space="preserve"> Canal, based on the conditions and interest of South Sudan in the first place.”</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General </w:t>
      </w:r>
      <w:proofErr w:type="spellStart"/>
      <w:r w:rsidRPr="00AB4E0E">
        <w:rPr>
          <w:rFonts w:ascii="Times New Roman" w:eastAsia="Times New Roman" w:hAnsi="Times New Roman" w:cs="Times New Roman"/>
          <w:color w:val="333333"/>
          <w:sz w:val="30"/>
          <w:szCs w:val="30"/>
        </w:rPr>
        <w:t>Taban</w:t>
      </w:r>
      <w:proofErr w:type="spellEnd"/>
      <w:r w:rsidRPr="00AB4E0E">
        <w:rPr>
          <w:rFonts w:ascii="Times New Roman" w:eastAsia="Times New Roman" w:hAnsi="Times New Roman" w:cs="Times New Roman"/>
          <w:color w:val="333333"/>
          <w:sz w:val="30"/>
          <w:szCs w:val="30"/>
        </w:rPr>
        <w:t xml:space="preserve"> had worked closely with South Sudan’s Minister of Water Resources and Irrigation Manawa </w:t>
      </w:r>
      <w:proofErr w:type="spellStart"/>
      <w:r w:rsidRPr="00AB4E0E">
        <w:rPr>
          <w:rFonts w:ascii="Times New Roman" w:eastAsia="Times New Roman" w:hAnsi="Times New Roman" w:cs="Times New Roman"/>
          <w:color w:val="333333"/>
          <w:sz w:val="30"/>
          <w:szCs w:val="30"/>
        </w:rPr>
        <w:t>Gatkouth</w:t>
      </w:r>
      <w:proofErr w:type="spellEnd"/>
      <w:r w:rsidRPr="00AB4E0E">
        <w:rPr>
          <w:rFonts w:ascii="Times New Roman" w:eastAsia="Times New Roman" w:hAnsi="Times New Roman" w:cs="Times New Roman"/>
          <w:color w:val="333333"/>
          <w:sz w:val="30"/>
          <w:szCs w:val="30"/>
        </w:rPr>
        <w:t>, who had been the first to revive this project since the 2011 partition, submitting a proposal to the South Sudan Transitional Council in December 2021.</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 xml:space="preserve">This proposal grew directly out of agreements to build cooperative water projects that </w:t>
      </w:r>
      <w:proofErr w:type="spellStart"/>
      <w:r w:rsidRPr="00AB4E0E">
        <w:rPr>
          <w:rFonts w:ascii="Times New Roman" w:eastAsia="Times New Roman" w:hAnsi="Times New Roman" w:cs="Times New Roman"/>
          <w:color w:val="333333"/>
          <w:sz w:val="30"/>
          <w:szCs w:val="30"/>
        </w:rPr>
        <w:t>Gatkouth</w:t>
      </w:r>
      <w:proofErr w:type="spellEnd"/>
      <w:r w:rsidRPr="00AB4E0E">
        <w:rPr>
          <w:rFonts w:ascii="Times New Roman" w:eastAsia="Times New Roman" w:hAnsi="Times New Roman" w:cs="Times New Roman"/>
          <w:color w:val="333333"/>
          <w:sz w:val="30"/>
          <w:szCs w:val="30"/>
        </w:rPr>
        <w:t xml:space="preserve"> reached with the Egyptian government in September 2020.</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At the time, the Egyptian minister of water resources stated that “Egypt would increase the number of development projects for collecting and storing rainwater, with the aim of serving the South Sudanese people.”</w:t>
      </w:r>
    </w:p>
    <w:p w:rsidR="00AB4E0E" w:rsidRPr="00AB4E0E" w:rsidRDefault="00AB4E0E" w:rsidP="00AB4E0E">
      <w:pPr>
        <w:pStyle w:val="Heading2"/>
        <w:rPr>
          <w:rFonts w:eastAsia="Times New Roman"/>
        </w:rPr>
      </w:pPr>
      <w:r w:rsidRPr="00AB4E0E">
        <w:rPr>
          <w:rFonts w:eastAsia="Times New Roman"/>
        </w:rPr>
        <w:t>Boots on the ground: The west returns</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Expectedly, the Sudanese crisis has drawn attention due to the involvement of Anglo-American military forces. On 23 April, US President Joe Biden announced a </w:t>
      </w:r>
      <w:hyperlink r:id="rId26" w:history="1">
        <w:r w:rsidRPr="00AB4E0E">
          <w:rPr>
            <w:rFonts w:ascii="Times New Roman" w:eastAsia="Times New Roman" w:hAnsi="Times New Roman" w:cs="Times New Roman"/>
            <w:color w:val="0000FF"/>
            <w:sz w:val="30"/>
            <w:szCs w:val="30"/>
            <w:u w:val="single"/>
          </w:rPr>
          <w:t>War Powers Resolution</w:t>
        </w:r>
      </w:hyperlink>
      <w:r w:rsidRPr="00AB4E0E">
        <w:rPr>
          <w:rFonts w:ascii="Times New Roman" w:eastAsia="Times New Roman" w:hAnsi="Times New Roman" w:cs="Times New Roman"/>
          <w:color w:val="333333"/>
          <w:sz w:val="30"/>
          <w:szCs w:val="30"/>
        </w:rPr>
        <w:t> to deploy troops in Sudan, Djibouti, and Ethiopia.</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Where all other nations quickly moved to remove their citizens and diplomatic staff out of harm’s way, 16,000 US civilians have been left without support, providing a convenient excuse to insert US military forces into the picture to “restore order.”</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US Undersecretary of State Victoria Nuland’s surprise appearance in the region on 9 March is also worth noting. One of the key architects of Ukraine’s transformation into a confrontational state against Russia, Nuland bragged during her visit that she discussed a “democratic transition in Sudan,” along with her humanitarian concerns for Somalia and Ethiopia.</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Sudan, incidentally, is dependent on wheat imports, 85 percent of which originate from Ukraine and Russia.</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To date, the National Endowment for Democracy (NED) funds over </w:t>
      </w:r>
      <w:hyperlink r:id="rId27" w:anchor="africa" w:history="1">
        <w:r w:rsidRPr="00AB4E0E">
          <w:rPr>
            <w:rFonts w:ascii="Times New Roman" w:eastAsia="Times New Roman" w:hAnsi="Times New Roman" w:cs="Times New Roman"/>
            <w:color w:val="0000FF"/>
            <w:sz w:val="30"/>
            <w:szCs w:val="30"/>
            <w:u w:val="single"/>
          </w:rPr>
          <w:t>300 separate civil society organizations</w:t>
        </w:r>
      </w:hyperlink>
      <w:r w:rsidRPr="00AB4E0E">
        <w:rPr>
          <w:rFonts w:ascii="Times New Roman" w:eastAsia="Times New Roman" w:hAnsi="Times New Roman" w:cs="Times New Roman"/>
          <w:color w:val="333333"/>
          <w:sz w:val="30"/>
          <w:szCs w:val="30"/>
        </w:rPr>
        <w:t> in Africa, and </w:t>
      </w:r>
      <w:hyperlink r:id="rId28" w:history="1">
        <w:r w:rsidRPr="00AB4E0E">
          <w:rPr>
            <w:rFonts w:ascii="Times New Roman" w:eastAsia="Times New Roman" w:hAnsi="Times New Roman" w:cs="Times New Roman"/>
            <w:color w:val="0000FF"/>
            <w:sz w:val="30"/>
            <w:szCs w:val="30"/>
            <w:u w:val="single"/>
          </w:rPr>
          <w:t>at least 13 in Sudan</w:t>
        </w:r>
      </w:hyperlink>
      <w:r w:rsidRPr="00AB4E0E">
        <w:rPr>
          <w:rFonts w:ascii="Times New Roman" w:eastAsia="Times New Roman" w:hAnsi="Times New Roman" w:cs="Times New Roman"/>
          <w:color w:val="333333"/>
          <w:sz w:val="30"/>
          <w:szCs w:val="30"/>
        </w:rPr>
        <w:t> – all of which use the tried and tested tactic of weaponizing pro-west local liberals to destroy their own nations under the cover of “democracy building,” human rights, and “anti-corruption” actions.</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Conversely, the Global South increasingly views the rising multipolar powers China, Russia, and their growing coterie of allies, as advancing a non-hypocritical approach to supporting vital infrastructure projects and genuine national interests.</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These new actors on the international stage prioritize the completion of large-scale water, food, energy, and transportation networks, which not only benefit all the involved parties, but also positively impact regions beyond national borders.</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These transformative projects, such as Beijing’s ambitious, multi-trillion dollar Belt and Road Initiative (</w:t>
      </w:r>
      <w:hyperlink r:id="rId29" w:history="1">
        <w:r w:rsidRPr="00AB4E0E">
          <w:rPr>
            <w:rFonts w:ascii="Times New Roman" w:eastAsia="Times New Roman" w:hAnsi="Times New Roman" w:cs="Times New Roman"/>
            <w:color w:val="0000FF"/>
            <w:sz w:val="30"/>
            <w:szCs w:val="30"/>
            <w:u w:val="single"/>
          </w:rPr>
          <w:t>BRI</w:t>
        </w:r>
      </w:hyperlink>
      <w:r w:rsidRPr="00AB4E0E">
        <w:rPr>
          <w:rFonts w:ascii="Times New Roman" w:eastAsia="Times New Roman" w:hAnsi="Times New Roman" w:cs="Times New Roman"/>
          <w:color w:val="333333"/>
          <w:sz w:val="30"/>
          <w:szCs w:val="30"/>
        </w:rPr>
        <w:t xml:space="preserve">), promote unity and progress by </w:t>
      </w:r>
      <w:r w:rsidRPr="00AB4E0E">
        <w:rPr>
          <w:rFonts w:ascii="Times New Roman" w:eastAsia="Times New Roman" w:hAnsi="Times New Roman" w:cs="Times New Roman"/>
          <w:color w:val="333333"/>
          <w:sz w:val="30"/>
          <w:szCs w:val="30"/>
          <w:highlight w:val="yellow"/>
        </w:rPr>
        <w:t>overcoming the tribalism, bigotry, poverty, and scarcity that the west has historically relied on to sow conflict</w:t>
      </w:r>
      <w:r w:rsidRPr="00AB4E0E">
        <w:rPr>
          <w:rFonts w:ascii="Times New Roman" w:eastAsia="Times New Roman" w:hAnsi="Times New Roman" w:cs="Times New Roman"/>
          <w:color w:val="333333"/>
          <w:sz w:val="30"/>
          <w:szCs w:val="30"/>
        </w:rPr>
        <w:t xml:space="preserve">. By increasing education levels and providing quality jobs across tribal and national boundaries, economic development ignites dignity and innovation </w:t>
      </w:r>
      <w:r w:rsidRPr="00AB4E0E">
        <w:rPr>
          <w:rFonts w:ascii="Times New Roman" w:eastAsia="Times New Roman" w:hAnsi="Times New Roman" w:cs="Times New Roman"/>
          <w:color w:val="FF0000"/>
          <w:sz w:val="30"/>
          <w:szCs w:val="30"/>
        </w:rPr>
        <w:t>that poses a threat to oligarchs with imperialistic tendencies</w:t>
      </w:r>
      <w:r w:rsidRPr="00AB4E0E">
        <w:rPr>
          <w:rFonts w:ascii="Times New Roman" w:eastAsia="Times New Roman" w:hAnsi="Times New Roman" w:cs="Times New Roman"/>
          <w:color w:val="333333"/>
          <w:sz w:val="30"/>
          <w:szCs w:val="30"/>
        </w:rPr>
        <w:t>.</w:t>
      </w:r>
    </w:p>
    <w:p w:rsidR="00C86933" w:rsidRDefault="00C86933" w:rsidP="00C86933">
      <w:pPr>
        <w:pStyle w:val="Heading2"/>
        <w:rPr>
          <w:rFonts w:eastAsia="Times New Roman"/>
        </w:rPr>
      </w:pPr>
      <w:r>
        <w:rPr>
          <w:rFonts w:eastAsia="Times New Roman"/>
        </w:rPr>
        <w:t>Conclusion</w:t>
      </w:r>
    </w:p>
    <w:p w:rsidR="00AB4E0E" w:rsidRPr="00AB4E0E" w:rsidRDefault="00AB4E0E" w:rsidP="00AB4E0E">
      <w:pPr>
        <w:shd w:val="clear" w:color="auto" w:fill="FFFFFF"/>
        <w:spacing w:after="100" w:afterAutospacing="1" w:line="240" w:lineRule="auto"/>
        <w:rPr>
          <w:rFonts w:ascii="Times New Roman" w:eastAsia="Times New Roman" w:hAnsi="Times New Roman" w:cs="Times New Roman"/>
          <w:color w:val="333333"/>
          <w:sz w:val="30"/>
          <w:szCs w:val="30"/>
        </w:rPr>
      </w:pPr>
      <w:r w:rsidRPr="00AB4E0E">
        <w:rPr>
          <w:rFonts w:ascii="Times New Roman" w:eastAsia="Times New Roman" w:hAnsi="Times New Roman" w:cs="Times New Roman"/>
          <w:color w:val="333333"/>
          <w:sz w:val="30"/>
          <w:szCs w:val="30"/>
        </w:rPr>
        <w:t>While the causes of the Sudan crisis are not fully understood, it is clear that there are powerful forces at work seeking to shape the outcome for their own benefit. However, the answer to Sudan’s problems lies in a different approach – one that prioritizes infrastructure development and nation-building rather than narrow geopolitical interests and regime change.</w:t>
      </w:r>
    </w:p>
    <w:p w:rsidR="00AB4E0E" w:rsidRPr="00AB4E0E" w:rsidRDefault="00AB4E0E" w:rsidP="00AB4E0E">
      <w:pPr>
        <w:shd w:val="clear" w:color="auto" w:fill="FFFFFF"/>
        <w:spacing w:after="0" w:line="240" w:lineRule="auto"/>
        <w:rPr>
          <w:rFonts w:ascii="Times New Roman" w:eastAsia="Times New Roman" w:hAnsi="Times New Roman" w:cs="Times New Roman"/>
          <w:i/>
          <w:iCs/>
          <w:color w:val="333333"/>
          <w:sz w:val="30"/>
          <w:szCs w:val="30"/>
        </w:rPr>
      </w:pPr>
      <w:r w:rsidRPr="00AB4E0E">
        <w:rPr>
          <w:rFonts w:ascii="Times New Roman" w:eastAsia="Times New Roman" w:hAnsi="Times New Roman" w:cs="Times New Roman"/>
          <w:i/>
          <w:iCs/>
          <w:color w:val="333333"/>
          <w:sz w:val="30"/>
          <w:szCs w:val="30"/>
        </w:rPr>
        <w:t>The views expressed in this article do not necessarily reflect those of The Cradle.</w:t>
      </w:r>
    </w:p>
    <w:p w:rsidR="00AB4E0E" w:rsidRPr="00AB4E0E" w:rsidRDefault="00AB4E0E" w:rsidP="00AB4E0E">
      <w:pPr>
        <w:shd w:val="clear" w:color="auto" w:fill="FFFFFF"/>
        <w:spacing w:after="0" w:line="570" w:lineRule="atLeast"/>
        <w:rPr>
          <w:rFonts w:ascii="NotoNaskh" w:eastAsia="Times New Roman" w:hAnsi="NotoNaskh" w:cs="Segoe UI"/>
          <w:b/>
          <w:bCs/>
          <w:color w:val="A40404"/>
          <w:sz w:val="24"/>
          <w:szCs w:val="24"/>
        </w:rPr>
      </w:pPr>
      <w:r w:rsidRPr="00AB4E0E">
        <w:rPr>
          <w:rFonts w:ascii="NotoNaskh" w:eastAsia="Times New Roman" w:hAnsi="NotoNaskh" w:cs="Segoe UI"/>
          <w:b/>
          <w:bCs/>
          <w:color w:val="A40404"/>
          <w:sz w:val="24"/>
          <w:szCs w:val="24"/>
        </w:rPr>
        <w:t>Author</w:t>
      </w:r>
    </w:p>
    <w:p w:rsidR="00AB4E0E" w:rsidRPr="00AB4E0E" w:rsidRDefault="00AB4E0E" w:rsidP="00AB4E0E">
      <w:pPr>
        <w:shd w:val="clear" w:color="auto" w:fill="FFFFFF"/>
        <w:spacing w:after="0" w:line="240" w:lineRule="auto"/>
        <w:rPr>
          <w:rFonts w:ascii="NotoNaskh" w:eastAsia="Times New Roman" w:hAnsi="NotoNaskh" w:cs="Segoe UI"/>
          <w:color w:val="212529"/>
          <w:sz w:val="24"/>
          <w:szCs w:val="24"/>
        </w:rPr>
      </w:pPr>
      <w:hyperlink r:id="rId30" w:history="1">
        <w:r w:rsidRPr="00AB4E0E">
          <w:rPr>
            <w:rFonts w:ascii="NotoNaskh" w:eastAsia="Times New Roman" w:hAnsi="NotoNaskh" w:cs="Segoe UI"/>
            <w:noProof/>
            <w:color w:val="0000FF"/>
            <w:sz w:val="24"/>
            <w:szCs w:val="24"/>
            <w:bdr w:val="none" w:sz="0" w:space="0" w:color="auto" w:frame="1"/>
          </w:rPr>
          <mc:AlternateContent>
            <mc:Choice Requires="wps">
              <w:drawing>
                <wp:inline distT="0" distB="0" distL="0" distR="0">
                  <wp:extent cx="302895" cy="302895"/>
                  <wp:effectExtent l="0" t="0" r="0" b="0"/>
                  <wp:docPr id="2" name="Rectangle 2" descr="data:image/svg+xml,%3csvg%20xmlns=%27http://www.w3.org/2000/svg%27%20version=%271.1%27%20width=%2775%27%20height=%2775%27/%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35B884" id="Rectangle 2" o:spid="_x0000_s1026" alt="data:image/svg+xml,%3csvg%20xmlns=%27http://www.w3.org/2000/svg%27%20version=%271.1%27%20width=%2775%27%20height=%2775%27/%3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" filled="f" stroked="f">
                  <o:lock v:ext="edit" aspectratio="t"/>
                  <w10:anchorlock/>
                </v:rect>
              </w:pict>
            </mc:Fallback>
          </mc:AlternateContent>
        </w:r>
        <w:r w:rsidRPr="00AB4E0E">
          <w:rPr>
            <w:rFonts w:ascii="NotoNaskh" w:eastAsia="Times New Roman" w:hAnsi="NotoNaskh" w:cs="Segoe UI"/>
            <w:noProof/>
            <w:color w:val="0000FF"/>
            <w:sz w:val="24"/>
            <w:szCs w:val="24"/>
            <w:bdr w:val="none" w:sz="0" w:space="0" w:color="auto" w:frame="1"/>
          </w:rPr>
          <w:drawing>
            <wp:inline distT="0" distB="0" distL="0" distR="0">
              <wp:extent cx="2440305" cy="2440305"/>
              <wp:effectExtent l="0" t="0" r="0" b="0"/>
              <wp:docPr id="1" name="Picture 1" descr="https://thecradle.co/_next/image?url=https%3A%2F%2Fmedia.thecradle.co%2Fwp-content%2Fuploads%2F2021%2F12%2FUnknown-1-1-300x300.jpeg&amp;w=256&amp;q=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cradle.co/_next/image?url=https%3A%2F%2Fmedia.thecradle.co%2Fwp-content%2Fuploads%2F2021%2F12%2FUnknown-1-1-300x300.jpeg&amp;w=256&amp;q=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0305" cy="2440305"/>
                      </a:xfrm>
                      <a:prstGeom prst="rect">
                        <a:avLst/>
                      </a:prstGeom>
                      <a:noFill/>
                      <a:ln>
                        <a:noFill/>
                      </a:ln>
                    </pic:spPr>
                  </pic:pic>
                </a:graphicData>
              </a:graphic>
            </wp:inline>
          </w:drawing>
        </w:r>
      </w:hyperlink>
    </w:p>
    <w:p w:rsidR="00AB4E0E" w:rsidRPr="00AB4E0E" w:rsidRDefault="00AB4E0E" w:rsidP="00AB4E0E">
      <w:pPr>
        <w:shd w:val="clear" w:color="auto" w:fill="FFFFFF"/>
        <w:spacing w:after="0" w:line="240" w:lineRule="auto"/>
        <w:rPr>
          <w:rFonts w:ascii="Times New Roman" w:eastAsia="Times New Roman" w:hAnsi="Times New Roman" w:cs="Times New Roman"/>
          <w:color w:val="0000FF"/>
          <w:sz w:val="24"/>
          <w:szCs w:val="24"/>
          <w:u w:val="single"/>
        </w:rPr>
      </w:pPr>
      <w:r w:rsidRPr="00AB4E0E">
        <w:rPr>
          <w:rFonts w:ascii="NotoNaskh" w:eastAsia="Times New Roman" w:hAnsi="NotoNaskh" w:cs="Segoe UI"/>
          <w:color w:val="212529"/>
          <w:sz w:val="24"/>
          <w:szCs w:val="24"/>
        </w:rPr>
        <w:fldChar w:fldCharType="begin"/>
      </w:r>
      <w:r w:rsidRPr="00AB4E0E">
        <w:rPr>
          <w:rFonts w:ascii="NotoNaskh" w:eastAsia="Times New Roman" w:hAnsi="NotoNaskh" w:cs="Segoe UI"/>
          <w:color w:val="212529"/>
          <w:sz w:val="24"/>
          <w:szCs w:val="24"/>
        </w:rPr>
        <w:instrText xml:space="preserve"> HYPERLINK "https://thecradle.co/profile/39/Matthew-Ehret" </w:instrText>
      </w:r>
      <w:r w:rsidRPr="00AB4E0E">
        <w:rPr>
          <w:rFonts w:ascii="NotoNaskh" w:eastAsia="Times New Roman" w:hAnsi="NotoNaskh" w:cs="Segoe UI"/>
          <w:color w:val="212529"/>
          <w:sz w:val="24"/>
          <w:szCs w:val="24"/>
        </w:rPr>
        <w:fldChar w:fldCharType="separate"/>
      </w:r>
    </w:p>
    <w:p w:rsidR="00AB4E0E" w:rsidRPr="00AB4E0E" w:rsidRDefault="00AB4E0E" w:rsidP="00AB4E0E">
      <w:pPr>
        <w:shd w:val="clear" w:color="auto" w:fill="FFFFFF"/>
        <w:spacing w:after="0" w:line="240" w:lineRule="auto"/>
        <w:rPr>
          <w:rFonts w:ascii="Times New Roman" w:eastAsia="Times New Roman" w:hAnsi="Times New Roman" w:cs="Times New Roman"/>
          <w:sz w:val="24"/>
          <w:szCs w:val="24"/>
        </w:rPr>
      </w:pPr>
      <w:r w:rsidRPr="00AB4E0E">
        <w:rPr>
          <w:rFonts w:ascii="NotoNaskh" w:eastAsia="Times New Roman" w:hAnsi="NotoNaskh" w:cs="Segoe UI"/>
          <w:color w:val="0000FF"/>
          <w:sz w:val="24"/>
          <w:szCs w:val="24"/>
          <w:u w:val="single"/>
        </w:rPr>
        <w:t>Matthew Ehret</w:t>
      </w:r>
    </w:p>
    <w:p w:rsidR="00AB4E0E" w:rsidRPr="00AB4E0E" w:rsidRDefault="00AB4E0E" w:rsidP="00AB4E0E">
      <w:pPr>
        <w:shd w:val="clear" w:color="auto" w:fill="FFFFFF"/>
        <w:spacing w:after="0" w:line="240" w:lineRule="auto"/>
        <w:rPr>
          <w:rFonts w:ascii="NotoNaskh" w:eastAsia="Times New Roman" w:hAnsi="NotoNaskh" w:cs="Segoe UI"/>
          <w:color w:val="212529"/>
          <w:sz w:val="24"/>
          <w:szCs w:val="24"/>
        </w:rPr>
      </w:pPr>
      <w:r w:rsidRPr="00AB4E0E">
        <w:rPr>
          <w:rFonts w:ascii="NotoNaskh" w:eastAsia="Times New Roman" w:hAnsi="NotoNaskh" w:cs="Segoe UI"/>
          <w:color w:val="212529"/>
          <w:sz w:val="24"/>
          <w:szCs w:val="24"/>
        </w:rPr>
        <w:fldChar w:fldCharType="end"/>
      </w:r>
    </w:p>
    <w:p w:rsidR="00AB4E0E" w:rsidRDefault="00AB4E0E"/>
    <w:sectPr w:rsidR="00AB4E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Naskh">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E0E"/>
    <w:rsid w:val="00036C83"/>
    <w:rsid w:val="00297DF9"/>
    <w:rsid w:val="003037F3"/>
    <w:rsid w:val="004F3A02"/>
    <w:rsid w:val="00AB4E0E"/>
    <w:rsid w:val="00C86933"/>
    <w:rsid w:val="00DD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CB1963-D286-4D10-BFDB-A5E5DB395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B4E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B4E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4E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B4E0E"/>
    <w:rPr>
      <w:color w:val="0000FF"/>
      <w:u w:val="single"/>
    </w:rPr>
  </w:style>
  <w:style w:type="character" w:styleId="Strong">
    <w:name w:val="Strong"/>
    <w:basedOn w:val="DefaultParagraphFont"/>
    <w:uiPriority w:val="22"/>
    <w:qFormat/>
    <w:rsid w:val="00AB4E0E"/>
    <w:rPr>
      <w:b/>
      <w:bCs/>
    </w:rPr>
  </w:style>
  <w:style w:type="character" w:styleId="Emphasis">
    <w:name w:val="Emphasis"/>
    <w:basedOn w:val="DefaultParagraphFont"/>
    <w:uiPriority w:val="20"/>
    <w:qFormat/>
    <w:rsid w:val="00AB4E0E"/>
    <w:rPr>
      <w:i/>
      <w:iCs/>
    </w:rPr>
  </w:style>
  <w:style w:type="paragraph" w:styleId="Title">
    <w:name w:val="Title"/>
    <w:basedOn w:val="Normal"/>
    <w:next w:val="Normal"/>
    <w:link w:val="TitleChar"/>
    <w:uiPriority w:val="10"/>
    <w:qFormat/>
    <w:rsid w:val="00AB4E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4E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4E0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4E0E"/>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B4E0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B4E0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664777">
      <w:bodyDiv w:val="1"/>
      <w:marLeft w:val="0"/>
      <w:marRight w:val="0"/>
      <w:marTop w:val="0"/>
      <w:marBottom w:val="0"/>
      <w:divBdr>
        <w:top w:val="none" w:sz="0" w:space="0" w:color="auto"/>
        <w:left w:val="none" w:sz="0" w:space="0" w:color="auto"/>
        <w:bottom w:val="none" w:sz="0" w:space="0" w:color="auto"/>
        <w:right w:val="none" w:sz="0" w:space="0" w:color="auto"/>
      </w:divBdr>
      <w:divsChild>
        <w:div w:id="601884194">
          <w:marLeft w:val="0"/>
          <w:marRight w:val="0"/>
          <w:marTop w:val="0"/>
          <w:marBottom w:val="0"/>
          <w:divBdr>
            <w:top w:val="none" w:sz="0" w:space="0" w:color="auto"/>
            <w:left w:val="none" w:sz="0" w:space="0" w:color="auto"/>
            <w:bottom w:val="none" w:sz="0" w:space="0" w:color="auto"/>
            <w:right w:val="none" w:sz="0" w:space="0" w:color="auto"/>
          </w:divBdr>
          <w:divsChild>
            <w:div w:id="926117323">
              <w:marLeft w:val="0"/>
              <w:marRight w:val="0"/>
              <w:marTop w:val="0"/>
              <w:marBottom w:val="0"/>
              <w:divBdr>
                <w:top w:val="none" w:sz="0" w:space="0" w:color="auto"/>
                <w:left w:val="none" w:sz="0" w:space="0" w:color="auto"/>
                <w:bottom w:val="none" w:sz="0" w:space="0" w:color="auto"/>
                <w:right w:val="none" w:sz="0" w:space="0" w:color="auto"/>
              </w:divBdr>
              <w:divsChild>
                <w:div w:id="29116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5389082">
          <w:marLeft w:val="0"/>
          <w:marRight w:val="0"/>
          <w:marTop w:val="0"/>
          <w:marBottom w:val="0"/>
          <w:divBdr>
            <w:top w:val="none" w:sz="0" w:space="0" w:color="auto"/>
            <w:left w:val="none" w:sz="0" w:space="0" w:color="auto"/>
            <w:bottom w:val="none" w:sz="0" w:space="0" w:color="auto"/>
            <w:right w:val="none" w:sz="0" w:space="0" w:color="auto"/>
          </w:divBdr>
        </w:div>
        <w:div w:id="175510140">
          <w:marLeft w:val="0"/>
          <w:marRight w:val="0"/>
          <w:marTop w:val="0"/>
          <w:marBottom w:val="0"/>
          <w:divBdr>
            <w:top w:val="none" w:sz="0" w:space="0" w:color="auto"/>
            <w:left w:val="none" w:sz="0" w:space="0" w:color="auto"/>
            <w:bottom w:val="none" w:sz="0" w:space="0" w:color="auto"/>
            <w:right w:val="none" w:sz="0" w:space="0" w:color="auto"/>
          </w:divBdr>
          <w:divsChild>
            <w:div w:id="888763414">
              <w:marLeft w:val="0"/>
              <w:marRight w:val="0"/>
              <w:marTop w:val="0"/>
              <w:marBottom w:val="0"/>
              <w:divBdr>
                <w:top w:val="single" w:sz="6" w:space="0" w:color="E3E3E3"/>
                <w:left w:val="single" w:sz="6" w:space="17" w:color="E3E3E3"/>
                <w:bottom w:val="none" w:sz="0" w:space="0" w:color="auto"/>
                <w:right w:val="none" w:sz="0" w:space="0" w:color="auto"/>
              </w:divBdr>
            </w:div>
            <w:div w:id="280191683">
              <w:marLeft w:val="0"/>
              <w:marRight w:val="0"/>
              <w:marTop w:val="0"/>
              <w:marBottom w:val="0"/>
              <w:divBdr>
                <w:top w:val="single" w:sz="6" w:space="17" w:color="E3E3E3"/>
                <w:left w:val="single" w:sz="6" w:space="17" w:color="E3E3E3"/>
                <w:bottom w:val="single" w:sz="6" w:space="17" w:color="E3E3E3"/>
                <w:right w:val="single" w:sz="6" w:space="17" w:color="E3E3E3"/>
              </w:divBdr>
              <w:divsChild>
                <w:div w:id="317273994">
                  <w:marLeft w:val="0"/>
                  <w:marRight w:val="0"/>
                  <w:marTop w:val="0"/>
                  <w:marBottom w:val="0"/>
                  <w:divBdr>
                    <w:top w:val="none" w:sz="0" w:space="0" w:color="auto"/>
                    <w:left w:val="none" w:sz="0" w:space="0" w:color="auto"/>
                    <w:bottom w:val="none" w:sz="0" w:space="0" w:color="auto"/>
                    <w:right w:val="none" w:sz="0" w:space="0" w:color="auto"/>
                  </w:divBdr>
                </w:div>
                <w:div w:id="947930738">
                  <w:marLeft w:val="0"/>
                  <w:marRight w:val="0"/>
                  <w:marTop w:val="0"/>
                  <w:marBottom w:val="0"/>
                  <w:divBdr>
                    <w:top w:val="none" w:sz="0" w:space="0" w:color="auto"/>
                    <w:left w:val="none" w:sz="0" w:space="0" w:color="auto"/>
                    <w:bottom w:val="none" w:sz="0" w:space="0" w:color="auto"/>
                    <w:right w:val="none" w:sz="0" w:space="0" w:color="auto"/>
                  </w:divBdr>
                  <w:divsChild>
                    <w:div w:id="14922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cradle.co/article-view/23479" TargetMode="External"/><Relationship Id="rId18" Type="http://schemas.openxmlformats.org/officeDocument/2006/relationships/hyperlink" Target="https://www.railway-technology.com/news/egypt-sudan-900km-long-railway-line/" TargetMode="External"/><Relationship Id="rId26" Type="http://schemas.openxmlformats.org/officeDocument/2006/relationships/hyperlink" Target="https://www.whitehouse.gov/briefing-room/statements-releases/2023/04/23/letter-to-the-speaker-of-the-house-and-president-pro-tempore-of-the-senate-consistent-with-the-war-powers-resolution-public-law-93-148-3/" TargetMode="External"/><Relationship Id="rId3" Type="http://schemas.openxmlformats.org/officeDocument/2006/relationships/webSettings" Target="webSettings.xml"/><Relationship Id="rId21" Type="http://schemas.openxmlformats.org/officeDocument/2006/relationships/image" Target="media/image2.png"/><Relationship Id="rId7" Type="http://schemas.openxmlformats.org/officeDocument/2006/relationships/hyperlink" Target="https://www.globalconstructionreview.com/sudan-plans-640m-scheme-bring-rail-network-back-us/" TargetMode="External"/><Relationship Id="rId12" Type="http://schemas.openxmlformats.org/officeDocument/2006/relationships/hyperlink" Target="https://thecradle.co/article-view/23394/iran-and-saudi-arabia-a-chinese-win-win" TargetMode="External"/><Relationship Id="rId17" Type="http://schemas.openxmlformats.org/officeDocument/2006/relationships/hyperlink" Target="https://www.middleeasteye.net/news/sudan-us-warns-russia-naval-base-red-sea" TargetMode="External"/><Relationship Id="rId25" Type="http://schemas.openxmlformats.org/officeDocument/2006/relationships/hyperlink" Target="https://floodlist.com/africa/south-sudan-floods-august-2021-update"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n.topwar.ru/211937-tihaja-gavan-sudan-reshilsja-na-rossijskuju-voenno-morskuju-bazu.html" TargetMode="External"/><Relationship Id="rId20" Type="http://schemas.openxmlformats.org/officeDocument/2006/relationships/hyperlink" Target="https://finance.yahoo.com/news/china-hopes-expand-east-african-093000213.html?guccounter=1&amp;guce_referrer=aHR0cHM6Ly93d3cuZ29vZ2xlLmNvbS8&amp;guce_referrer_sig=AQAAAF4n4B7f3cPgV9loQrg4yRpbRcH7gJJtmsGC4MJ1yj32M3ksFbkJz-bXtWpiAELyqye7qrmed7Hl3p6txr38LDl3QSBPni9B-19DLfEW19TCkZl2a3Zx18NTqvl1TLUcjVEOa65ipUsFPAAbBuorN4hT9fPxfNYcAUiXRi-KcQ8D" TargetMode="External"/><Relationship Id="rId29" Type="http://schemas.openxmlformats.org/officeDocument/2006/relationships/hyperlink" Target="https://thecradle.co/article-view/20037/why-bri-is-back-with-a-bang-in-2023" TargetMode="External"/><Relationship Id="rId1" Type="http://schemas.openxmlformats.org/officeDocument/2006/relationships/styles" Target="styles.xml"/><Relationship Id="rId6" Type="http://schemas.openxmlformats.org/officeDocument/2006/relationships/hyperlink" Target="https://www.hrw.org/news/2021/07/09/south-sudan-crossroads" TargetMode="External"/><Relationship Id="rId11" Type="http://schemas.openxmlformats.org/officeDocument/2006/relationships/hyperlink" Target="https://peoplesdispatch.org/2022/08/30/us-backed-tplf-resumes-war-in-northern-ethiopia/" TargetMode="External"/><Relationship Id="rId24" Type="http://schemas.openxmlformats.org/officeDocument/2006/relationships/hyperlink" Target="https://www.eyeradio.org/vp-taban-calls-for-resumption-of-jonglei-canal-to-prevent-flood-disaster/" TargetMode="External"/><Relationship Id="rId32" Type="http://schemas.openxmlformats.org/officeDocument/2006/relationships/fontTable" Target="fontTable.xml"/><Relationship Id="rId5" Type="http://schemas.openxmlformats.org/officeDocument/2006/relationships/hyperlink" Target="https://gulfnews.com/opinion/op-eds/balkanisation-strategy-in-sudan-1.744065" TargetMode="External"/><Relationship Id="rId15" Type="http://schemas.openxmlformats.org/officeDocument/2006/relationships/hyperlink" Target="https://www.caixinglobal.com/2023-04-25/brics-group-gets-membership-requests-from-19-nations-before-summit-102031632.html" TargetMode="External"/><Relationship Id="rId23" Type="http://schemas.openxmlformats.org/officeDocument/2006/relationships/hyperlink" Target="https://paanluelwel.com/2016/10/24/dr-john-garangs-phd-dissertation-development-strategies-in-the-jonglei-projects-area/" TargetMode="External"/><Relationship Id="rId28" Type="http://schemas.openxmlformats.org/officeDocument/2006/relationships/hyperlink" Target="https://www.ned.org/region/africa/sudan-2021/" TargetMode="External"/><Relationship Id="rId10" Type="http://schemas.openxmlformats.org/officeDocument/2006/relationships/hyperlink" Target="https://www.usip.org/publications/2018/08/ethiopia-eritrea-peace-deal-brings-hope-horn-africa" TargetMode="External"/><Relationship Id="rId19" Type="http://schemas.openxmlformats.org/officeDocument/2006/relationships/hyperlink" Target="https://www.afdb.org/pt/documents/sudan-ethiopia-feasibility-study-proposed-standard-gauge-railway-sgr-connecting-federal-democratic-republic-ethiopia-and-sudan-project-information-memorendum" TargetMode="External"/><Relationship Id="rId31" Type="http://schemas.openxmlformats.org/officeDocument/2006/relationships/image" Target="media/image4.jpeg"/><Relationship Id="rId4" Type="http://schemas.openxmlformats.org/officeDocument/2006/relationships/hyperlink" Target="https://ssa.foodsecurityportal.org/node/1962" TargetMode="External"/><Relationship Id="rId9" Type="http://schemas.openxmlformats.org/officeDocument/2006/relationships/image" Target="media/image1.jpeg"/><Relationship Id="rId14" Type="http://schemas.openxmlformats.org/officeDocument/2006/relationships/hyperlink" Target="https://thecradle.co/article-view/4371" TargetMode="External"/><Relationship Id="rId22" Type="http://schemas.openxmlformats.org/officeDocument/2006/relationships/image" Target="media/image3.png"/><Relationship Id="rId27" Type="http://schemas.openxmlformats.org/officeDocument/2006/relationships/hyperlink" Target="https://swprs.org/organizations-funded-by-the-ned/" TargetMode="External"/><Relationship Id="rId30" Type="http://schemas.openxmlformats.org/officeDocument/2006/relationships/hyperlink" Target="https://thecradle.co/profile/39/Matthew-Ehret" TargetMode="External"/><Relationship Id="rId8" Type="http://schemas.openxmlformats.org/officeDocument/2006/relationships/hyperlink" Target="https://thecradle.co/article-view/137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2281</Words>
  <Characters>13006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3</cp:revision>
  <dcterms:created xsi:type="dcterms:W3CDTF">2023-05-05T17:38:00Z</dcterms:created>
  <dcterms:modified xsi:type="dcterms:W3CDTF">2023-05-05T18:16:00Z</dcterms:modified>
</cp:coreProperties>
</file>